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BC0" w:rsidRPr="00194111" w:rsidRDefault="00787BC0" w:rsidP="00787BC0">
      <w:pPr>
        <w:pStyle w:val="NoSpacing"/>
        <w:rPr>
          <w:rFonts w:ascii="Arial" w:hAnsi="Arial" w:cs="Arial"/>
        </w:rPr>
      </w:pPr>
      <w:r w:rsidRPr="00194111">
        <w:rPr>
          <w:rFonts w:ascii="Arial" w:hAnsi="Arial" w:cs="Arial"/>
        </w:rPr>
        <w:t xml:space="preserve">Nom du député fédéral </w:t>
      </w:r>
    </w:p>
    <w:p w:rsidR="00787BC0" w:rsidRPr="00194111" w:rsidRDefault="00787BC0" w:rsidP="00787BC0">
      <w:pPr>
        <w:pStyle w:val="NoSpacing"/>
        <w:rPr>
          <w:rFonts w:ascii="Arial" w:hAnsi="Arial" w:cs="Arial"/>
        </w:rPr>
      </w:pPr>
      <w:r w:rsidRPr="00194111">
        <w:rPr>
          <w:rFonts w:ascii="Arial" w:hAnsi="Arial" w:cs="Arial"/>
        </w:rPr>
        <w:t>Chambre des communes</w:t>
      </w:r>
    </w:p>
    <w:p w:rsidR="00787BC0" w:rsidRPr="00194111" w:rsidRDefault="00787BC0" w:rsidP="00787BC0">
      <w:pPr>
        <w:pStyle w:val="NoSpacing"/>
        <w:rPr>
          <w:rFonts w:ascii="Arial" w:hAnsi="Arial" w:cs="Arial"/>
        </w:rPr>
      </w:pPr>
      <w:r w:rsidRPr="00194111">
        <w:rPr>
          <w:rFonts w:ascii="Arial" w:hAnsi="Arial" w:cs="Arial"/>
        </w:rPr>
        <w:t>Ottawa (Ontario)</w:t>
      </w:r>
    </w:p>
    <w:p w:rsidR="00787BC0" w:rsidRPr="00194111" w:rsidRDefault="00787BC0" w:rsidP="00787BC0">
      <w:pPr>
        <w:pStyle w:val="NoSpacing"/>
        <w:rPr>
          <w:rFonts w:ascii="Arial" w:hAnsi="Arial" w:cs="Arial"/>
        </w:rPr>
      </w:pPr>
      <w:r w:rsidRPr="00194111">
        <w:rPr>
          <w:rFonts w:ascii="Arial" w:hAnsi="Arial" w:cs="Arial"/>
        </w:rPr>
        <w:t>Canada</w:t>
      </w:r>
    </w:p>
    <w:p w:rsidR="00787BC0" w:rsidRPr="00194111" w:rsidRDefault="00787BC0" w:rsidP="00787BC0">
      <w:pPr>
        <w:pStyle w:val="NoSpacing"/>
        <w:rPr>
          <w:rFonts w:ascii="Arial" w:hAnsi="Arial" w:cs="Arial"/>
        </w:rPr>
      </w:pPr>
      <w:r w:rsidRPr="00194111">
        <w:rPr>
          <w:rFonts w:ascii="Arial" w:hAnsi="Arial" w:cs="Arial"/>
        </w:rPr>
        <w:t>K1A 0A6</w:t>
      </w:r>
    </w:p>
    <w:p w:rsidR="00787BC0" w:rsidRPr="00194111" w:rsidRDefault="00787BC0" w:rsidP="00787BC0">
      <w:pPr>
        <w:pStyle w:val="NoSpacing"/>
        <w:rPr>
          <w:rFonts w:ascii="Arial" w:hAnsi="Arial" w:cs="Arial"/>
        </w:rPr>
      </w:pPr>
    </w:p>
    <w:p w:rsidR="00194111" w:rsidRPr="00194111" w:rsidRDefault="00194111" w:rsidP="00194111">
      <w:pPr>
        <w:pStyle w:val="NoSpacing"/>
        <w:rPr>
          <w:rFonts w:ascii="Arial" w:hAnsi="Arial" w:cs="Arial"/>
          <w:b/>
        </w:rPr>
      </w:pPr>
      <w:commentRangeStart w:id="0"/>
      <w:r w:rsidRPr="00194111">
        <w:rPr>
          <w:rFonts w:ascii="Arial" w:hAnsi="Arial" w:cs="Arial"/>
          <w:b/>
        </w:rPr>
        <w:t xml:space="preserve">Nom du Sénateur </w:t>
      </w:r>
      <w:commentRangeEnd w:id="0"/>
      <w:r w:rsidRPr="00194111">
        <w:rPr>
          <w:rStyle w:val="CommentReference"/>
          <w:rFonts w:ascii="Arial" w:hAnsi="Arial" w:cs="Arial"/>
          <w:sz w:val="22"/>
          <w:szCs w:val="22"/>
        </w:rPr>
        <w:commentReference w:id="0"/>
      </w:r>
    </w:p>
    <w:p w:rsidR="00194111" w:rsidRPr="00194111" w:rsidRDefault="00194111" w:rsidP="00194111">
      <w:pPr>
        <w:pStyle w:val="NoSpacing"/>
        <w:rPr>
          <w:rFonts w:ascii="Arial" w:hAnsi="Arial" w:cs="Arial"/>
        </w:rPr>
      </w:pPr>
      <w:r w:rsidRPr="00194111">
        <w:rPr>
          <w:rFonts w:ascii="Arial" w:hAnsi="Arial" w:cs="Arial"/>
        </w:rPr>
        <w:t>Le Sénat du Canada</w:t>
      </w:r>
    </w:p>
    <w:p w:rsidR="00194111" w:rsidRPr="00194111" w:rsidRDefault="00194111" w:rsidP="00194111">
      <w:pPr>
        <w:pStyle w:val="NoSpacing"/>
        <w:rPr>
          <w:rFonts w:ascii="Arial" w:hAnsi="Arial" w:cs="Arial"/>
        </w:rPr>
      </w:pPr>
      <w:r w:rsidRPr="00194111">
        <w:rPr>
          <w:rFonts w:ascii="Arial" w:hAnsi="Arial" w:cs="Arial"/>
        </w:rPr>
        <w:t>Ottawa (Ontario)</w:t>
      </w:r>
    </w:p>
    <w:p w:rsidR="00194111" w:rsidRPr="00194111" w:rsidRDefault="00194111" w:rsidP="00194111">
      <w:pPr>
        <w:pStyle w:val="NoSpacing"/>
        <w:rPr>
          <w:rFonts w:ascii="Arial" w:hAnsi="Arial" w:cs="Arial"/>
        </w:rPr>
      </w:pPr>
      <w:r w:rsidRPr="00194111">
        <w:rPr>
          <w:rFonts w:ascii="Arial" w:hAnsi="Arial" w:cs="Arial"/>
        </w:rPr>
        <w:t>Canada</w:t>
      </w:r>
    </w:p>
    <w:p w:rsidR="00194111" w:rsidRPr="00194111" w:rsidRDefault="00194111" w:rsidP="00194111">
      <w:pPr>
        <w:pStyle w:val="NoSpacing"/>
        <w:rPr>
          <w:rFonts w:ascii="Arial" w:hAnsi="Arial" w:cs="Arial"/>
        </w:rPr>
      </w:pPr>
      <w:r w:rsidRPr="00194111">
        <w:rPr>
          <w:rFonts w:ascii="Arial" w:hAnsi="Arial" w:cs="Arial"/>
        </w:rPr>
        <w:t>K1A 0A6</w:t>
      </w:r>
    </w:p>
    <w:p w:rsidR="00194111" w:rsidRPr="00194111" w:rsidRDefault="00194111" w:rsidP="00194111">
      <w:pPr>
        <w:pStyle w:val="NoSpacing"/>
        <w:rPr>
          <w:rFonts w:ascii="Arial" w:hAnsi="Arial" w:cs="Arial"/>
        </w:rPr>
      </w:pPr>
    </w:p>
    <w:p w:rsidR="00194111" w:rsidRPr="00194111" w:rsidRDefault="00194111" w:rsidP="00194111">
      <w:pPr>
        <w:pStyle w:val="NoSpacing"/>
        <w:rPr>
          <w:rFonts w:ascii="Arial" w:hAnsi="Arial" w:cs="Arial"/>
          <w:color w:val="000000"/>
        </w:rPr>
      </w:pPr>
      <w:commentRangeStart w:id="1"/>
      <w:r w:rsidRPr="00194111">
        <w:rPr>
          <w:rFonts w:ascii="Arial" w:hAnsi="Arial" w:cs="Arial"/>
          <w:color w:val="000000"/>
        </w:rPr>
        <w:t>Madame la Sénatrice,/Monsieur le Sénateur</w:t>
      </w:r>
      <w:commentRangeEnd w:id="1"/>
      <w:r w:rsidRPr="00194111">
        <w:rPr>
          <w:rStyle w:val="CommentReference"/>
          <w:rFonts w:ascii="Arial" w:hAnsi="Arial" w:cs="Arial"/>
          <w:sz w:val="22"/>
          <w:szCs w:val="22"/>
        </w:rPr>
        <w:commentReference w:id="1"/>
      </w:r>
      <w:r w:rsidRPr="00194111">
        <w:rPr>
          <w:rFonts w:ascii="Arial" w:hAnsi="Arial" w:cs="Arial"/>
          <w:color w:val="000000"/>
        </w:rPr>
        <w:t>,</w:t>
      </w:r>
    </w:p>
    <w:p w:rsidR="00787BC0" w:rsidRPr="00194111" w:rsidRDefault="00787BC0" w:rsidP="00787BC0">
      <w:pPr>
        <w:pStyle w:val="NoSpacing"/>
        <w:rPr>
          <w:rFonts w:ascii="Arial" w:hAnsi="Arial" w:cs="Arial"/>
          <w:color w:val="000000"/>
        </w:rPr>
      </w:pPr>
    </w:p>
    <w:p w:rsidR="00044ED7" w:rsidRPr="00194111" w:rsidRDefault="007E2391" w:rsidP="007E2391">
      <w:pPr>
        <w:pStyle w:val="NoSpacing"/>
        <w:rPr>
          <w:rFonts w:ascii="Arial" w:hAnsi="Arial" w:cs="Arial"/>
          <w:color w:val="000000"/>
        </w:rPr>
      </w:pPr>
      <w:r w:rsidRPr="00194111">
        <w:rPr>
          <w:rFonts w:ascii="Arial" w:hAnsi="Arial" w:cs="Arial"/>
          <w:color w:val="000000"/>
        </w:rPr>
        <w:t>En tant que [</w:t>
      </w:r>
      <w:r w:rsidRPr="00194111">
        <w:rPr>
          <w:rFonts w:ascii="Arial" w:hAnsi="Arial" w:cs="Arial"/>
          <w:b/>
          <w:color w:val="000000"/>
        </w:rPr>
        <w:t>FONCTION</w:t>
      </w:r>
      <w:r w:rsidRPr="00194111">
        <w:rPr>
          <w:rFonts w:ascii="Arial" w:hAnsi="Arial" w:cs="Arial"/>
          <w:color w:val="000000"/>
        </w:rPr>
        <w:t>] au sein de l</w:t>
      </w:r>
      <w:r w:rsidR="00194111">
        <w:rPr>
          <w:rFonts w:ascii="Arial" w:hAnsi="Arial" w:cs="Arial"/>
          <w:color w:val="000000"/>
        </w:rPr>
        <w:t>’</w:t>
      </w:r>
      <w:r w:rsidRPr="00194111">
        <w:rPr>
          <w:rFonts w:ascii="Arial" w:hAnsi="Arial" w:cs="Arial"/>
          <w:color w:val="000000"/>
        </w:rPr>
        <w:t xml:space="preserve">organisation provinciale du Common </w:t>
      </w:r>
      <w:proofErr w:type="spellStart"/>
      <w:r w:rsidRPr="00194111">
        <w:rPr>
          <w:rFonts w:ascii="Arial" w:hAnsi="Arial" w:cs="Arial"/>
          <w:color w:val="000000"/>
        </w:rPr>
        <w:t>Ground</w:t>
      </w:r>
      <w:proofErr w:type="spellEnd"/>
      <w:r w:rsidRPr="00194111">
        <w:rPr>
          <w:rFonts w:ascii="Arial" w:hAnsi="Arial" w:cs="Arial"/>
          <w:color w:val="000000"/>
        </w:rPr>
        <w:t xml:space="preserve"> Alliance, je vous écri</w:t>
      </w:r>
      <w:r w:rsidR="0019438C" w:rsidRPr="00194111">
        <w:rPr>
          <w:rFonts w:ascii="Arial" w:hAnsi="Arial" w:cs="Arial"/>
          <w:color w:val="000000"/>
        </w:rPr>
        <w:t>s</w:t>
      </w:r>
      <w:r w:rsidRPr="00194111">
        <w:rPr>
          <w:rFonts w:ascii="Arial" w:hAnsi="Arial" w:cs="Arial"/>
          <w:color w:val="000000"/>
        </w:rPr>
        <w:t xml:space="preserve"> afin de vous faire part de mon appui pour le projet de loi S-229, </w:t>
      </w:r>
      <w:r w:rsidRPr="00194111">
        <w:rPr>
          <w:rFonts w:ascii="Arial" w:hAnsi="Arial" w:cs="Arial"/>
          <w:i/>
          <w:color w:val="000000"/>
        </w:rPr>
        <w:t>Loi concernant la sûreté des infrastructures souterraines</w:t>
      </w:r>
      <w:r w:rsidRPr="00194111">
        <w:rPr>
          <w:rFonts w:ascii="Arial" w:hAnsi="Arial" w:cs="Arial"/>
          <w:color w:val="000000"/>
        </w:rPr>
        <w:t>, qui se trouve en deuxième lecture depuis le 4 octobre 2016 suite à son introduction par le sénateur Grant Mitchell. J</w:t>
      </w:r>
      <w:r w:rsidR="00194111">
        <w:rPr>
          <w:rFonts w:ascii="Arial" w:hAnsi="Arial" w:cs="Arial"/>
          <w:color w:val="000000"/>
        </w:rPr>
        <w:t>’</w:t>
      </w:r>
      <w:r w:rsidRPr="00194111">
        <w:rPr>
          <w:rFonts w:ascii="Arial" w:hAnsi="Arial" w:cs="Arial"/>
          <w:color w:val="000000"/>
        </w:rPr>
        <w:t>espère que vous aussi appuierez cette législation qui vise à réduire les coûts associés aux dommages faits aux infrastructures souterraines et à augmenter la sécurité des travailleurs et du public. Elle vise à répondre au besoin d</w:t>
      </w:r>
      <w:r w:rsidR="00194111">
        <w:rPr>
          <w:rFonts w:ascii="Arial" w:hAnsi="Arial" w:cs="Arial"/>
          <w:color w:val="000000"/>
        </w:rPr>
        <w:t>’</w:t>
      </w:r>
      <w:r w:rsidRPr="00194111">
        <w:rPr>
          <w:rFonts w:ascii="Arial" w:hAnsi="Arial" w:cs="Arial"/>
          <w:color w:val="000000"/>
        </w:rPr>
        <w:t>impos</w:t>
      </w:r>
      <w:r w:rsidR="0019438C" w:rsidRPr="00194111">
        <w:rPr>
          <w:rFonts w:ascii="Arial" w:hAnsi="Arial" w:cs="Arial"/>
          <w:color w:val="000000"/>
        </w:rPr>
        <w:t>er</w:t>
      </w:r>
      <w:r w:rsidRPr="00194111">
        <w:rPr>
          <w:rFonts w:ascii="Arial" w:hAnsi="Arial" w:cs="Arial"/>
          <w:color w:val="000000"/>
        </w:rPr>
        <w:t xml:space="preserve"> un système de notification complet </w:t>
      </w:r>
      <w:r w:rsidR="00194111">
        <w:rPr>
          <w:rFonts w:ascii="Arial" w:hAnsi="Arial" w:cs="Arial"/>
          <w:color w:val="000000"/>
        </w:rPr>
        <w:t>A</w:t>
      </w:r>
      <w:r w:rsidR="00382CE2" w:rsidRPr="00194111">
        <w:rPr>
          <w:rFonts w:ascii="Arial" w:hAnsi="Arial" w:cs="Arial"/>
          <w:color w:val="000000"/>
        </w:rPr>
        <w:t>ppelez</w:t>
      </w:r>
      <w:r w:rsidRPr="00194111">
        <w:rPr>
          <w:rFonts w:ascii="Arial" w:hAnsi="Arial" w:cs="Arial"/>
          <w:color w:val="000000"/>
        </w:rPr>
        <w:t>/cliquez avant de creuser</w:t>
      </w:r>
      <w:r w:rsidRPr="00194111">
        <w:rPr>
          <w:rFonts w:ascii="Arial" w:hAnsi="Arial" w:cs="Arial"/>
          <w:i/>
          <w:color w:val="000000"/>
        </w:rPr>
        <w:t xml:space="preserve"> </w:t>
      </w:r>
      <w:r w:rsidRPr="00194111">
        <w:rPr>
          <w:rFonts w:ascii="Arial" w:hAnsi="Arial" w:cs="Arial"/>
          <w:color w:val="000000"/>
        </w:rPr>
        <w:t xml:space="preserve">au Canada. </w:t>
      </w:r>
    </w:p>
    <w:p w:rsidR="007E2391" w:rsidRPr="00194111" w:rsidRDefault="007E2391" w:rsidP="00B515EB">
      <w:pPr>
        <w:shd w:val="clear" w:color="auto" w:fill="FFFFFF"/>
        <w:spacing w:before="225" w:after="100" w:afterAutospacing="1"/>
        <w:rPr>
          <w:rFonts w:ascii="Arial" w:hAnsi="Arial" w:cs="Arial"/>
          <w:color w:val="000000"/>
        </w:rPr>
      </w:pPr>
      <w:r w:rsidRPr="00194111">
        <w:rPr>
          <w:rFonts w:ascii="Arial" w:hAnsi="Arial" w:cs="Arial"/>
          <w:color w:val="000000"/>
        </w:rPr>
        <w:t>L</w:t>
      </w:r>
      <w:r w:rsidR="00194111">
        <w:rPr>
          <w:rFonts w:ascii="Arial" w:hAnsi="Arial" w:cs="Arial"/>
          <w:color w:val="000000"/>
        </w:rPr>
        <w:t>’</w:t>
      </w:r>
      <w:r w:rsidRPr="00194111">
        <w:rPr>
          <w:rFonts w:ascii="Arial" w:hAnsi="Arial" w:cs="Arial"/>
          <w:color w:val="000000"/>
        </w:rPr>
        <w:t>organisation provinciale</w:t>
      </w:r>
      <w:r w:rsidR="00194111" w:rsidRPr="00194111">
        <w:rPr>
          <w:rFonts w:ascii="Arial" w:hAnsi="Arial" w:cs="Arial"/>
          <w:color w:val="000000"/>
        </w:rPr>
        <w:t xml:space="preserve"> d</w:t>
      </w:r>
      <w:r w:rsidR="00194111">
        <w:rPr>
          <w:rFonts w:ascii="Arial" w:hAnsi="Arial" w:cs="Arial"/>
          <w:color w:val="000000"/>
        </w:rPr>
        <w:t xml:space="preserve">u </w:t>
      </w:r>
      <w:r w:rsidRPr="00194111">
        <w:rPr>
          <w:rFonts w:ascii="Arial" w:hAnsi="Arial" w:cs="Arial"/>
          <w:color w:val="000000"/>
        </w:rPr>
        <w:t xml:space="preserve">Common </w:t>
      </w:r>
      <w:proofErr w:type="spellStart"/>
      <w:r w:rsidRPr="00194111">
        <w:rPr>
          <w:rFonts w:ascii="Arial" w:hAnsi="Arial" w:cs="Arial"/>
          <w:color w:val="000000"/>
        </w:rPr>
        <w:t>Ground</w:t>
      </w:r>
      <w:proofErr w:type="spellEnd"/>
      <w:r w:rsidRPr="00194111">
        <w:rPr>
          <w:rFonts w:ascii="Arial" w:hAnsi="Arial" w:cs="Arial"/>
          <w:color w:val="000000"/>
        </w:rPr>
        <w:t xml:space="preserve"> Alliance est un regroupement comprenant des entreprises et des associations industrielles qui représentent les excavateurs, les localisateurs, les entrepreneurs en travaux routiers, les paysagistes, les entrepreneurs en construction, les ingénieurs, les concepteurs ainsi que l</w:t>
      </w:r>
      <w:r w:rsidR="00194111">
        <w:rPr>
          <w:rFonts w:ascii="Arial" w:hAnsi="Arial" w:cs="Arial"/>
          <w:color w:val="000000"/>
        </w:rPr>
        <w:t>es différents services suivants :</w:t>
      </w:r>
      <w:r w:rsidRPr="00194111">
        <w:rPr>
          <w:rFonts w:ascii="Arial" w:hAnsi="Arial" w:cs="Arial"/>
          <w:color w:val="000000"/>
        </w:rPr>
        <w:t xml:space="preserve"> services publics, réseaux d</w:t>
      </w:r>
      <w:r w:rsidR="00194111">
        <w:rPr>
          <w:rFonts w:ascii="Arial" w:hAnsi="Arial" w:cs="Arial"/>
          <w:color w:val="000000"/>
        </w:rPr>
        <w:t>’</w:t>
      </w:r>
      <w:r w:rsidRPr="00194111">
        <w:rPr>
          <w:rFonts w:ascii="Arial" w:hAnsi="Arial" w:cs="Arial"/>
          <w:color w:val="000000"/>
        </w:rPr>
        <w:t>aqueduc, télécommunications et chemins de fer. Ce regroupement et ses membres sont soucieux d</w:t>
      </w:r>
      <w:r w:rsidR="00194111">
        <w:rPr>
          <w:rFonts w:ascii="Arial" w:hAnsi="Arial" w:cs="Arial"/>
          <w:color w:val="000000"/>
        </w:rPr>
        <w:t>’</w:t>
      </w:r>
      <w:r w:rsidRPr="00194111">
        <w:rPr>
          <w:rFonts w:ascii="Arial" w:hAnsi="Arial" w:cs="Arial"/>
          <w:color w:val="000000"/>
        </w:rPr>
        <w:t>améliorer la sécurité</w:t>
      </w:r>
      <w:r w:rsidR="00194111">
        <w:rPr>
          <w:rFonts w:ascii="Arial" w:hAnsi="Arial" w:cs="Arial"/>
          <w:color w:val="000000"/>
        </w:rPr>
        <w:t xml:space="preserve"> du public et celle des travailleurs</w:t>
      </w:r>
      <w:r w:rsidRPr="00194111">
        <w:rPr>
          <w:rFonts w:ascii="Arial" w:hAnsi="Arial" w:cs="Arial"/>
          <w:color w:val="000000"/>
        </w:rPr>
        <w:t>, de protéger l</w:t>
      </w:r>
      <w:r w:rsidR="00194111">
        <w:rPr>
          <w:rFonts w:ascii="Arial" w:hAnsi="Arial" w:cs="Arial"/>
          <w:color w:val="000000"/>
        </w:rPr>
        <w:t>’</w:t>
      </w:r>
      <w:r w:rsidRPr="00194111">
        <w:rPr>
          <w:rFonts w:ascii="Arial" w:hAnsi="Arial" w:cs="Arial"/>
          <w:color w:val="000000"/>
        </w:rPr>
        <w:t>environnement et de conserver l</w:t>
      </w:r>
      <w:r w:rsidR="00194111">
        <w:rPr>
          <w:rFonts w:ascii="Arial" w:hAnsi="Arial" w:cs="Arial"/>
          <w:color w:val="000000"/>
        </w:rPr>
        <w:t>’</w:t>
      </w:r>
      <w:r w:rsidRPr="00194111">
        <w:rPr>
          <w:rFonts w:ascii="Arial" w:hAnsi="Arial" w:cs="Arial"/>
          <w:color w:val="000000"/>
        </w:rPr>
        <w:t>intégrité des infrastructures qui distribuent les biens et services essentiels à la société. Il identifie, valide et prom</w:t>
      </w:r>
      <w:r w:rsidR="0019438C" w:rsidRPr="00194111">
        <w:rPr>
          <w:rFonts w:ascii="Arial" w:hAnsi="Arial" w:cs="Arial"/>
          <w:color w:val="000000"/>
        </w:rPr>
        <w:t>eu</w:t>
      </w:r>
      <w:r w:rsidRPr="00194111">
        <w:rPr>
          <w:rFonts w:ascii="Arial" w:hAnsi="Arial" w:cs="Arial"/>
          <w:color w:val="000000"/>
        </w:rPr>
        <w:t>t l</w:t>
      </w:r>
      <w:r w:rsidR="00194111">
        <w:rPr>
          <w:rFonts w:ascii="Arial" w:hAnsi="Arial" w:cs="Arial"/>
          <w:color w:val="000000"/>
        </w:rPr>
        <w:t>’</w:t>
      </w:r>
      <w:r w:rsidRPr="00194111">
        <w:rPr>
          <w:rFonts w:ascii="Arial" w:hAnsi="Arial" w:cs="Arial"/>
          <w:color w:val="000000"/>
        </w:rPr>
        <w:t>adoption de pratiques d</w:t>
      </w:r>
      <w:r w:rsidR="00194111">
        <w:rPr>
          <w:rFonts w:ascii="Arial" w:hAnsi="Arial" w:cs="Arial"/>
          <w:color w:val="000000"/>
        </w:rPr>
        <w:t>’</w:t>
      </w:r>
      <w:r w:rsidRPr="00194111">
        <w:rPr>
          <w:rFonts w:ascii="Arial" w:hAnsi="Arial" w:cs="Arial"/>
          <w:color w:val="000000"/>
        </w:rPr>
        <w:t xml:space="preserve">excavation reconnues en prévention des dommages. </w:t>
      </w:r>
    </w:p>
    <w:p w:rsidR="00B515EB" w:rsidRPr="00194111" w:rsidRDefault="005C0DEC" w:rsidP="005C0DEC">
      <w:pPr>
        <w:shd w:val="clear" w:color="auto" w:fill="FFFFFF"/>
        <w:spacing w:before="225" w:after="100" w:afterAutospacing="1"/>
        <w:rPr>
          <w:rFonts w:ascii="Arial" w:hAnsi="Arial" w:cs="Arial"/>
          <w:color w:val="000000"/>
        </w:rPr>
      </w:pPr>
      <w:r w:rsidRPr="00194111">
        <w:rPr>
          <w:rFonts w:ascii="Arial" w:hAnsi="Arial" w:cs="Arial"/>
          <w:color w:val="000000"/>
        </w:rPr>
        <w:t xml:space="preserve">Tous les membres des organisations </w:t>
      </w:r>
      <w:r w:rsidRPr="00194111">
        <w:rPr>
          <w:rFonts w:ascii="Arial" w:hAnsi="Arial" w:cs="Arial"/>
          <w:b/>
          <w:color w:val="000000"/>
        </w:rPr>
        <w:t>provinciales</w:t>
      </w:r>
      <w:r w:rsidRPr="00194111">
        <w:rPr>
          <w:rFonts w:ascii="Arial" w:hAnsi="Arial" w:cs="Arial"/>
          <w:color w:val="000000"/>
        </w:rPr>
        <w:t xml:space="preserve"> du Common </w:t>
      </w:r>
      <w:proofErr w:type="spellStart"/>
      <w:r w:rsidRPr="00194111">
        <w:rPr>
          <w:rFonts w:ascii="Arial" w:hAnsi="Arial" w:cs="Arial"/>
          <w:color w:val="000000"/>
        </w:rPr>
        <w:t>Ground</w:t>
      </w:r>
      <w:proofErr w:type="spellEnd"/>
      <w:r w:rsidRPr="00194111">
        <w:rPr>
          <w:rFonts w:ascii="Arial" w:hAnsi="Arial" w:cs="Arial"/>
          <w:color w:val="000000"/>
        </w:rPr>
        <w:t xml:space="preserve"> Alliance encouragent tous les sénateurs et parlementaires à appuyer ce projet de loi afin que le gouvernement fédéral impose un système de notification complet pour les demandes de localisation avant de creuser.</w:t>
      </w:r>
    </w:p>
    <w:p w:rsidR="00044ED7" w:rsidRPr="00194111" w:rsidRDefault="00044ED7" w:rsidP="00A85A65">
      <w:pPr>
        <w:pStyle w:val="NormalWeb"/>
        <w:shd w:val="clear" w:color="auto" w:fill="FFFFFF"/>
        <w:rPr>
          <w:rFonts w:ascii="Arial" w:hAnsi="Arial" w:cs="Arial"/>
          <w:color w:val="000000"/>
          <w:sz w:val="22"/>
          <w:szCs w:val="22"/>
        </w:rPr>
      </w:pPr>
      <w:r w:rsidRPr="00194111">
        <w:rPr>
          <w:rFonts w:ascii="Arial" w:hAnsi="Arial" w:cs="Arial"/>
          <w:color w:val="000000"/>
          <w:sz w:val="22"/>
          <w:szCs w:val="22"/>
        </w:rPr>
        <w:t>Le réseau souterrain distribue les biens et services essentiels à la v</w:t>
      </w:r>
      <w:r w:rsidR="00A72529">
        <w:rPr>
          <w:rFonts w:ascii="Arial" w:hAnsi="Arial" w:cs="Arial"/>
          <w:color w:val="000000"/>
          <w:sz w:val="22"/>
          <w:szCs w:val="22"/>
        </w:rPr>
        <w:t>ie de tous les jours, y compris</w:t>
      </w:r>
      <w:r w:rsidRPr="00194111">
        <w:rPr>
          <w:rFonts w:ascii="Arial" w:hAnsi="Arial" w:cs="Arial"/>
          <w:color w:val="000000"/>
          <w:sz w:val="22"/>
          <w:szCs w:val="22"/>
        </w:rPr>
        <w:t xml:space="preserve"> l</w:t>
      </w:r>
      <w:r w:rsidR="00194111">
        <w:rPr>
          <w:rFonts w:ascii="Arial" w:hAnsi="Arial" w:cs="Arial"/>
          <w:color w:val="000000"/>
          <w:sz w:val="22"/>
          <w:szCs w:val="22"/>
        </w:rPr>
        <w:t>’</w:t>
      </w:r>
      <w:r w:rsidRPr="00194111">
        <w:rPr>
          <w:rFonts w:ascii="Arial" w:hAnsi="Arial" w:cs="Arial"/>
          <w:color w:val="000000"/>
          <w:sz w:val="22"/>
          <w:szCs w:val="22"/>
        </w:rPr>
        <w:t>énergie, la télévision, les télécommunications, l</w:t>
      </w:r>
      <w:r w:rsidR="00194111">
        <w:rPr>
          <w:rFonts w:ascii="Arial" w:hAnsi="Arial" w:cs="Arial"/>
          <w:color w:val="000000"/>
          <w:sz w:val="22"/>
          <w:szCs w:val="22"/>
        </w:rPr>
        <w:t>’</w:t>
      </w:r>
      <w:r w:rsidRPr="00194111">
        <w:rPr>
          <w:rFonts w:ascii="Arial" w:hAnsi="Arial" w:cs="Arial"/>
          <w:color w:val="000000"/>
          <w:sz w:val="22"/>
          <w:szCs w:val="22"/>
        </w:rPr>
        <w:t>aqueduc et les égouts. Comme l</w:t>
      </w:r>
      <w:r w:rsidR="00194111">
        <w:rPr>
          <w:rFonts w:ascii="Arial" w:hAnsi="Arial" w:cs="Arial"/>
          <w:color w:val="000000"/>
          <w:sz w:val="22"/>
          <w:szCs w:val="22"/>
        </w:rPr>
        <w:t>’</w:t>
      </w:r>
      <w:r w:rsidRPr="00194111">
        <w:rPr>
          <w:rFonts w:ascii="Arial" w:hAnsi="Arial" w:cs="Arial"/>
          <w:color w:val="000000"/>
          <w:sz w:val="22"/>
          <w:szCs w:val="22"/>
        </w:rPr>
        <w:t>a si bien mentionné le sénateur Mitchell au Sénat « Il s</w:t>
      </w:r>
      <w:r w:rsidR="00194111">
        <w:rPr>
          <w:rFonts w:ascii="Arial" w:hAnsi="Arial" w:cs="Arial"/>
          <w:color w:val="000000"/>
          <w:sz w:val="22"/>
          <w:szCs w:val="22"/>
        </w:rPr>
        <w:t>’</w:t>
      </w:r>
      <w:r w:rsidRPr="00194111">
        <w:rPr>
          <w:rFonts w:ascii="Arial" w:hAnsi="Arial" w:cs="Arial"/>
          <w:color w:val="000000"/>
          <w:sz w:val="22"/>
          <w:szCs w:val="22"/>
        </w:rPr>
        <w:t>agit d</w:t>
      </w:r>
      <w:r w:rsidR="00194111">
        <w:rPr>
          <w:rFonts w:ascii="Arial" w:hAnsi="Arial" w:cs="Arial"/>
          <w:color w:val="000000"/>
          <w:sz w:val="22"/>
          <w:szCs w:val="22"/>
        </w:rPr>
        <w:t>’</w:t>
      </w:r>
      <w:r w:rsidRPr="00194111">
        <w:rPr>
          <w:rFonts w:ascii="Arial" w:hAnsi="Arial" w:cs="Arial"/>
          <w:color w:val="000000"/>
          <w:sz w:val="22"/>
          <w:szCs w:val="22"/>
        </w:rPr>
        <w:t xml:space="preserve">un réseau de câbles, de canalisations, </w:t>
      </w:r>
      <w:r w:rsidRPr="00A72529">
        <w:rPr>
          <w:rFonts w:ascii="Arial" w:hAnsi="Arial" w:cs="Arial"/>
          <w:sz w:val="22"/>
          <w:szCs w:val="22"/>
        </w:rPr>
        <w:t>de fibres optiques</w:t>
      </w:r>
      <w:r w:rsidR="00A72529" w:rsidRPr="00A72529">
        <w:rPr>
          <w:rFonts w:ascii="Arial" w:hAnsi="Arial" w:cs="Arial"/>
          <w:sz w:val="22"/>
          <w:szCs w:val="22"/>
        </w:rPr>
        <w:t xml:space="preserve"> et de pipelines de pétrole et de gaz </w:t>
      </w:r>
      <w:r w:rsidRPr="00A72529">
        <w:rPr>
          <w:rFonts w:ascii="Arial" w:hAnsi="Arial" w:cs="Arial"/>
          <w:sz w:val="22"/>
          <w:szCs w:val="22"/>
        </w:rPr>
        <w:t xml:space="preserve">dont dépendent notre qualité et notre niveau de vie ». </w:t>
      </w:r>
      <w:r w:rsidR="00197DD7" w:rsidRPr="00A72529">
        <w:rPr>
          <w:rFonts w:ascii="Arial" w:hAnsi="Arial" w:cs="Arial"/>
          <w:sz w:val="22"/>
          <w:szCs w:val="22"/>
        </w:rPr>
        <w:t>[</w:t>
      </w:r>
      <w:r w:rsidR="00197DD7" w:rsidRPr="00A72529">
        <w:rPr>
          <w:rFonts w:ascii="Arial" w:hAnsi="Arial" w:cs="Arial"/>
          <w:b/>
          <w:sz w:val="22"/>
          <w:szCs w:val="22"/>
        </w:rPr>
        <w:t>INSÉREZ DES COMMENTAIRES ADDITIONNELS</w:t>
      </w:r>
      <w:r w:rsidR="00197DD7" w:rsidRPr="00194111">
        <w:rPr>
          <w:rFonts w:ascii="Arial" w:hAnsi="Arial" w:cs="Arial"/>
          <w:b/>
          <w:color w:val="000000"/>
          <w:sz w:val="22"/>
          <w:szCs w:val="22"/>
        </w:rPr>
        <w:t xml:space="preserve"> ICI</w:t>
      </w:r>
      <w:r w:rsidR="00197DD7" w:rsidRPr="00194111">
        <w:rPr>
          <w:rFonts w:ascii="Arial" w:hAnsi="Arial" w:cs="Arial"/>
          <w:color w:val="000000"/>
          <w:sz w:val="22"/>
          <w:szCs w:val="22"/>
        </w:rPr>
        <w:t>]</w:t>
      </w:r>
      <w:r w:rsidR="00A72529">
        <w:rPr>
          <w:rFonts w:ascii="Arial" w:hAnsi="Arial" w:cs="Arial"/>
          <w:color w:val="000000"/>
          <w:sz w:val="22"/>
          <w:szCs w:val="22"/>
        </w:rPr>
        <w:t>.</w:t>
      </w:r>
    </w:p>
    <w:p w:rsidR="00B515EB" w:rsidRPr="00194111" w:rsidRDefault="00A72529" w:rsidP="00A85A65">
      <w:pPr>
        <w:pStyle w:val="NormalWeb"/>
        <w:shd w:val="clear" w:color="auto" w:fill="FFFFFF"/>
        <w:rPr>
          <w:rFonts w:ascii="Arial" w:hAnsi="Arial" w:cs="Arial"/>
          <w:color w:val="000000"/>
          <w:sz w:val="22"/>
          <w:szCs w:val="22"/>
        </w:rPr>
      </w:pPr>
      <w:r w:rsidRPr="00A72529">
        <w:rPr>
          <w:rFonts w:ascii="Arial" w:hAnsi="Arial"/>
          <w:sz w:val="22"/>
          <w:szCs w:val="22"/>
        </w:rPr>
        <w:t>Bien qu’il existe à l’heure actuelle des systèmes canadiens de type Appelez/cliquez avant de creuser, aucune loi n’exige de passer par un tel système, sauf en Ontario</w:t>
      </w:r>
      <w:r w:rsidR="00B515EB" w:rsidRPr="00A72529">
        <w:rPr>
          <w:rFonts w:ascii="Arial" w:hAnsi="Arial" w:cs="Arial"/>
          <w:color w:val="000000"/>
          <w:sz w:val="22"/>
          <w:szCs w:val="22"/>
        </w:rPr>
        <w:t>. Le</w:t>
      </w:r>
      <w:r w:rsidR="00B515EB" w:rsidRPr="00194111">
        <w:rPr>
          <w:rFonts w:ascii="Arial" w:hAnsi="Arial" w:cs="Arial"/>
          <w:color w:val="000000"/>
          <w:sz w:val="22"/>
          <w:szCs w:val="22"/>
        </w:rPr>
        <w:t xml:space="preserve"> projet de loi S-229 garantirait un système de notification complet et efficace pour les infrastructures souterraines situées sur le territoire domanial. </w:t>
      </w:r>
    </w:p>
    <w:p w:rsidR="009A049C" w:rsidRPr="00194111" w:rsidRDefault="00E12DE8" w:rsidP="009A049C">
      <w:pPr>
        <w:shd w:val="clear" w:color="auto" w:fill="FFFFFF"/>
        <w:spacing w:before="225" w:after="100" w:afterAutospacing="1"/>
        <w:rPr>
          <w:rFonts w:ascii="Arial" w:hAnsi="Arial" w:cs="Arial"/>
          <w:color w:val="000000"/>
        </w:rPr>
      </w:pPr>
      <w:r w:rsidRPr="00194111">
        <w:rPr>
          <w:rFonts w:ascii="Arial" w:hAnsi="Arial" w:cs="Arial"/>
          <w:color w:val="000000"/>
        </w:rPr>
        <w:lastRenderedPageBreak/>
        <w:t>Il existe un coût important relié aux infrastructures souterrain</w:t>
      </w:r>
      <w:r w:rsidR="00A72529">
        <w:rPr>
          <w:rFonts w:ascii="Arial" w:hAnsi="Arial" w:cs="Arial"/>
          <w:color w:val="000000"/>
        </w:rPr>
        <w:t>es endommagées</w:t>
      </w:r>
      <w:r w:rsidRPr="00194111">
        <w:rPr>
          <w:rFonts w:ascii="Arial" w:hAnsi="Arial" w:cs="Arial"/>
          <w:color w:val="000000"/>
        </w:rPr>
        <w:t xml:space="preserve"> lors d</w:t>
      </w:r>
      <w:r w:rsidR="00194111">
        <w:rPr>
          <w:rFonts w:ascii="Arial" w:hAnsi="Arial" w:cs="Arial"/>
          <w:color w:val="000000"/>
        </w:rPr>
        <w:t>’</w:t>
      </w:r>
      <w:r w:rsidRPr="00194111">
        <w:rPr>
          <w:rFonts w:ascii="Arial" w:hAnsi="Arial" w:cs="Arial"/>
          <w:color w:val="000000"/>
        </w:rPr>
        <w:t xml:space="preserve">excavation, que </w:t>
      </w:r>
      <w:r w:rsidR="0019438C" w:rsidRPr="00194111">
        <w:rPr>
          <w:rFonts w:ascii="Arial" w:hAnsi="Arial" w:cs="Arial"/>
          <w:color w:val="000000"/>
        </w:rPr>
        <w:t>c</w:t>
      </w:r>
      <w:r w:rsidRPr="00194111">
        <w:rPr>
          <w:rFonts w:ascii="Arial" w:hAnsi="Arial" w:cs="Arial"/>
          <w:color w:val="000000"/>
        </w:rPr>
        <w:t>e soit lors de projets de construction d</w:t>
      </w:r>
      <w:r w:rsidR="00194111">
        <w:rPr>
          <w:rFonts w:ascii="Arial" w:hAnsi="Arial" w:cs="Arial"/>
          <w:color w:val="000000"/>
        </w:rPr>
        <w:t>’</w:t>
      </w:r>
      <w:r w:rsidRPr="00194111">
        <w:rPr>
          <w:rFonts w:ascii="Arial" w:hAnsi="Arial" w:cs="Arial"/>
          <w:color w:val="000000"/>
        </w:rPr>
        <w:t>envergure ou lorsqu</w:t>
      </w:r>
      <w:r w:rsidR="00194111">
        <w:rPr>
          <w:rFonts w:ascii="Arial" w:hAnsi="Arial" w:cs="Arial"/>
          <w:color w:val="000000"/>
        </w:rPr>
        <w:t>’</w:t>
      </w:r>
      <w:r w:rsidRPr="00194111">
        <w:rPr>
          <w:rFonts w:ascii="Arial" w:hAnsi="Arial" w:cs="Arial"/>
          <w:color w:val="000000"/>
        </w:rPr>
        <w:t>un propriétaire creuse dans sa cour. En 2015, il y a eu au Canada plus de 10 000 signalements faits volontairement où les infrastructures souterraines endommagées ont été la source de 79 %</w:t>
      </w:r>
      <w:r w:rsidR="00197DD7" w:rsidRPr="00194111">
        <w:rPr>
          <w:rFonts w:ascii="Arial" w:hAnsi="Arial" w:cs="Arial"/>
          <w:color w:val="000000"/>
        </w:rPr>
        <w:t xml:space="preserve"> des interruptions de services.</w:t>
      </w:r>
    </w:p>
    <w:p w:rsidR="00197DD7" w:rsidRPr="00194111" w:rsidRDefault="00197DD7">
      <w:pPr>
        <w:rPr>
          <w:rFonts w:ascii="Arial" w:hAnsi="Arial" w:cs="Arial"/>
          <w:color w:val="000000"/>
        </w:rPr>
      </w:pPr>
      <w:r w:rsidRPr="00194111">
        <w:rPr>
          <w:rFonts w:ascii="Arial" w:hAnsi="Arial" w:cs="Arial"/>
          <w:color w:val="000000"/>
        </w:rPr>
        <w:br w:type="page"/>
      </w:r>
    </w:p>
    <w:p w:rsidR="00121BC9" w:rsidRPr="00194111" w:rsidRDefault="00A72529" w:rsidP="00121BC9">
      <w:pPr>
        <w:shd w:val="clear" w:color="auto" w:fill="FFFFFF"/>
        <w:spacing w:before="225" w:after="100" w:afterAutospacing="1"/>
        <w:rPr>
          <w:rFonts w:ascii="Arial" w:hAnsi="Arial" w:cs="Arial"/>
          <w:color w:val="000000"/>
        </w:rPr>
      </w:pPr>
      <w:r w:rsidRPr="00A72529">
        <w:rPr>
          <w:rFonts w:ascii="Arial" w:hAnsi="Arial" w:cs="Arial"/>
        </w:rPr>
        <w:lastRenderedPageBreak/>
        <w:t xml:space="preserve">Selon le rapport publié par l’organisme québécois CIRANO, </w:t>
      </w:r>
      <w:r w:rsidRPr="00A72529">
        <w:rPr>
          <w:rFonts w:ascii="Arial" w:hAnsi="Arial" w:cs="Arial"/>
          <w:i/>
        </w:rPr>
        <w:t>Évaluation des coûts socio-économiques reliés aux bris des infrastructures souterraines</w:t>
      </w:r>
      <w:r w:rsidRPr="00A72529">
        <w:rPr>
          <w:rFonts w:ascii="Arial" w:hAnsi="Arial" w:cs="Arial"/>
        </w:rPr>
        <w:t>, il existe des coûts autres que ceux évidents liés aux coûts directs de la réparation du bris (coûts des matériaux, de la main-d’œuvre et administratifs).</w:t>
      </w:r>
      <w:r>
        <w:rPr>
          <w:rFonts w:ascii="Arial" w:hAnsi="Arial"/>
          <w:sz w:val="20"/>
          <w:szCs w:val="20"/>
        </w:rPr>
        <w:t xml:space="preserve"> </w:t>
      </w:r>
      <w:r w:rsidR="009A049C" w:rsidRPr="00194111">
        <w:rPr>
          <w:rFonts w:ascii="Arial" w:hAnsi="Arial" w:cs="Arial"/>
          <w:color w:val="000000"/>
        </w:rPr>
        <w:t>Les coûts indirects qui découlent des bris comprennent la mobilisation des services d</w:t>
      </w:r>
      <w:r w:rsidR="00194111">
        <w:rPr>
          <w:rFonts w:ascii="Arial" w:hAnsi="Arial" w:cs="Arial"/>
          <w:color w:val="000000"/>
        </w:rPr>
        <w:t>’</w:t>
      </w:r>
      <w:r w:rsidR="009A049C" w:rsidRPr="00194111">
        <w:rPr>
          <w:rFonts w:ascii="Arial" w:hAnsi="Arial" w:cs="Arial"/>
          <w:color w:val="000000"/>
        </w:rPr>
        <w:t>urgence, l</w:t>
      </w:r>
      <w:r w:rsidR="00194111">
        <w:rPr>
          <w:rFonts w:ascii="Arial" w:hAnsi="Arial" w:cs="Arial"/>
          <w:color w:val="000000"/>
        </w:rPr>
        <w:t>’</w:t>
      </w:r>
      <w:r w:rsidR="009A049C" w:rsidRPr="00194111">
        <w:rPr>
          <w:rFonts w:ascii="Arial" w:hAnsi="Arial" w:cs="Arial"/>
          <w:color w:val="000000"/>
        </w:rPr>
        <w:t>évacuation, la perte de produits, les impacts environnementaux, les impacts économiques pour les entreprises en plus du risque de blessures et de mortalité. Selon ce rapport, les dommages faits en 2014 aux infrastructures souterraines québécoises étaient à l</w:t>
      </w:r>
      <w:r w:rsidR="00194111">
        <w:rPr>
          <w:rFonts w:ascii="Arial" w:hAnsi="Arial" w:cs="Arial"/>
          <w:color w:val="000000"/>
        </w:rPr>
        <w:t>’</w:t>
      </w:r>
      <w:r w:rsidR="009A049C" w:rsidRPr="00194111">
        <w:rPr>
          <w:rFonts w:ascii="Arial" w:hAnsi="Arial" w:cs="Arial"/>
          <w:color w:val="000000"/>
        </w:rPr>
        <w:t>origine de coûts indirects d</w:t>
      </w:r>
      <w:r>
        <w:rPr>
          <w:rFonts w:ascii="Arial" w:hAnsi="Arial" w:cs="Arial"/>
          <w:color w:val="000000"/>
        </w:rPr>
        <w:t>'au moins 125 millions de dollars</w:t>
      </w:r>
      <w:r w:rsidR="009A049C" w:rsidRPr="00194111">
        <w:rPr>
          <w:rFonts w:ascii="Arial" w:hAnsi="Arial" w:cs="Arial"/>
          <w:color w:val="000000"/>
        </w:rPr>
        <w:t>. Des recherches plus poussées ont estimé les coûts sociaux à près de 1 milliard d</w:t>
      </w:r>
      <w:r w:rsidR="00197DD7" w:rsidRPr="00194111">
        <w:rPr>
          <w:rFonts w:ascii="Arial" w:hAnsi="Arial" w:cs="Arial"/>
          <w:color w:val="000000"/>
        </w:rPr>
        <w:t>e dollars pour tout le Canada.</w:t>
      </w:r>
    </w:p>
    <w:p w:rsidR="008E7149" w:rsidRPr="00194111" w:rsidRDefault="00096F85" w:rsidP="009A049C">
      <w:pPr>
        <w:shd w:val="clear" w:color="auto" w:fill="FFFFFF"/>
        <w:spacing w:before="225" w:after="100" w:afterAutospacing="1"/>
        <w:rPr>
          <w:rFonts w:ascii="Arial" w:hAnsi="Arial" w:cs="Arial"/>
          <w:color w:val="000000"/>
        </w:rPr>
      </w:pPr>
      <w:r w:rsidRPr="00194111">
        <w:rPr>
          <w:rFonts w:ascii="Arial" w:hAnsi="Arial" w:cs="Arial"/>
          <w:color w:val="000000"/>
        </w:rPr>
        <w:t xml:space="preserve">Bien que le projet de loi S-229 ne couvre que les infrastructures souterraines relevant de la compétence fédérale ou qui sont situées sur un territoire domanial, cela constitue un pas </w:t>
      </w:r>
      <w:r w:rsidR="00A72529">
        <w:rPr>
          <w:rFonts w:ascii="Arial" w:hAnsi="Arial" w:cs="Arial"/>
          <w:color w:val="000000"/>
        </w:rPr>
        <w:t xml:space="preserve">de géant </w:t>
      </w:r>
      <w:r w:rsidRPr="00194111">
        <w:rPr>
          <w:rFonts w:ascii="Arial" w:hAnsi="Arial" w:cs="Arial"/>
          <w:color w:val="000000"/>
        </w:rPr>
        <w:t xml:space="preserve">dans la bonne direction. </w:t>
      </w:r>
      <w:r w:rsidR="00BC4DAE" w:rsidRPr="00194111">
        <w:rPr>
          <w:rFonts w:ascii="Arial" w:hAnsi="Arial" w:cs="Arial"/>
          <w:color w:val="000000"/>
        </w:rPr>
        <w:t>[</w:t>
      </w:r>
      <w:r w:rsidRPr="00194111">
        <w:rPr>
          <w:rFonts w:ascii="Arial" w:hAnsi="Arial" w:cs="Arial"/>
          <w:b/>
          <w:color w:val="000000"/>
        </w:rPr>
        <w:t>INSÉREZ ICI DES NOTES CONCERNANT LES RÉPERCUSSIONS LOCALES OU PROVINCIALES</w:t>
      </w:r>
      <w:r w:rsidR="00BC4DAE" w:rsidRPr="00194111">
        <w:rPr>
          <w:rFonts w:ascii="Arial" w:hAnsi="Arial" w:cs="Arial"/>
          <w:color w:val="000000"/>
        </w:rPr>
        <w:t>]</w:t>
      </w:r>
      <w:r w:rsidR="00A72529">
        <w:rPr>
          <w:rFonts w:ascii="Arial" w:hAnsi="Arial" w:cs="Arial"/>
          <w:color w:val="000000"/>
        </w:rPr>
        <w:t>.</w:t>
      </w:r>
    </w:p>
    <w:p w:rsidR="00EE1F89" w:rsidRPr="00194111" w:rsidRDefault="00EE1F89" w:rsidP="00982B47">
      <w:pPr>
        <w:shd w:val="clear" w:color="auto" w:fill="FFFFFF"/>
        <w:spacing w:before="225" w:after="100" w:afterAutospacing="1"/>
        <w:rPr>
          <w:rFonts w:ascii="Arial" w:hAnsi="Arial" w:cs="Arial"/>
          <w:color w:val="000000"/>
        </w:rPr>
      </w:pPr>
      <w:r w:rsidRPr="00194111">
        <w:rPr>
          <w:rFonts w:ascii="Arial" w:hAnsi="Arial" w:cs="Arial"/>
          <w:color w:val="000000"/>
        </w:rPr>
        <w:t>Le CCGA et ses organisations provinciales espèrent que vos collègues et vous-même effectuer</w:t>
      </w:r>
      <w:r w:rsidR="0019438C" w:rsidRPr="00194111">
        <w:rPr>
          <w:rFonts w:ascii="Arial" w:hAnsi="Arial" w:cs="Arial"/>
          <w:color w:val="000000"/>
        </w:rPr>
        <w:t>ez</w:t>
      </w:r>
      <w:r w:rsidRPr="00194111">
        <w:rPr>
          <w:rFonts w:ascii="Arial" w:hAnsi="Arial" w:cs="Arial"/>
          <w:color w:val="000000"/>
        </w:rPr>
        <w:t xml:space="preserve"> cette simple démarche afin d</w:t>
      </w:r>
      <w:r w:rsidR="00194111">
        <w:rPr>
          <w:rFonts w:ascii="Arial" w:hAnsi="Arial" w:cs="Arial"/>
          <w:color w:val="000000"/>
        </w:rPr>
        <w:t>’</w:t>
      </w:r>
      <w:r w:rsidRPr="00194111">
        <w:rPr>
          <w:rFonts w:ascii="Arial" w:hAnsi="Arial" w:cs="Arial"/>
          <w:color w:val="000000"/>
        </w:rPr>
        <w:t xml:space="preserve">augmenter la sécurité du public et réduire les coûts pour les communautés, les citoyens et les entreprises partout au Canada. Pour toutes questions relatives aux systèmes de notification, </w:t>
      </w:r>
      <w:r w:rsidR="00A72529">
        <w:rPr>
          <w:rFonts w:ascii="Arial" w:hAnsi="Arial" w:cs="Arial"/>
          <w:color w:val="000000"/>
        </w:rPr>
        <w:t>ou au CCGA, veuillez communiquer</w:t>
      </w:r>
      <w:r w:rsidRPr="00194111">
        <w:rPr>
          <w:rFonts w:ascii="Arial" w:hAnsi="Arial" w:cs="Arial"/>
          <w:color w:val="000000"/>
        </w:rPr>
        <w:t xml:space="preserve"> avec XXX au XXXX. </w:t>
      </w:r>
    </w:p>
    <w:p w:rsidR="00A60FBC" w:rsidRPr="00194111" w:rsidRDefault="00A60FBC" w:rsidP="00982B47">
      <w:pPr>
        <w:shd w:val="clear" w:color="auto" w:fill="FFFFFF"/>
        <w:spacing w:before="225" w:after="100" w:afterAutospacing="1"/>
        <w:rPr>
          <w:rFonts w:ascii="Arial" w:hAnsi="Arial" w:cs="Arial"/>
          <w:color w:val="000000"/>
        </w:rPr>
      </w:pPr>
      <w:r w:rsidRPr="00194111">
        <w:rPr>
          <w:rFonts w:ascii="Arial" w:hAnsi="Arial" w:cs="Arial"/>
          <w:color w:val="000000"/>
        </w:rPr>
        <w:t xml:space="preserve">Merci pour votre temps et votre appui. </w:t>
      </w:r>
    </w:p>
    <w:p w:rsidR="00C57441" w:rsidRPr="00194111" w:rsidRDefault="00C57441" w:rsidP="00982B47">
      <w:pPr>
        <w:pStyle w:val="NoSpacing"/>
        <w:rPr>
          <w:rFonts w:ascii="Arial" w:hAnsi="Arial" w:cs="Arial"/>
        </w:rPr>
      </w:pPr>
    </w:p>
    <w:sectPr w:rsidR="00C57441" w:rsidRPr="00194111" w:rsidSect="00E17B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w:date="2016-11-26T13:23:00Z" w:initials="K">
    <w:p w:rsidR="00194111" w:rsidRDefault="00194111" w:rsidP="00194111">
      <w:pPr>
        <w:pStyle w:val="CommentText"/>
      </w:pPr>
      <w:r>
        <w:rPr>
          <w:rStyle w:val="CommentReference"/>
        </w:rPr>
        <w:annotationRef/>
      </w:r>
      <w:r>
        <w:t>Si un homme on écrit Sénateur XXX si une femme Sénatrice XXX</w:t>
      </w:r>
    </w:p>
  </w:comment>
  <w:comment w:id="1" w:author="Karen" w:date="2016-11-26T13:28:00Z" w:initials="K">
    <w:p w:rsidR="00194111" w:rsidRDefault="00194111" w:rsidP="00194111">
      <w:pPr>
        <w:pStyle w:val="CommentText"/>
      </w:pPr>
      <w:r>
        <w:rPr>
          <w:rStyle w:val="CommentReference"/>
        </w:rPr>
        <w:annotationRef/>
      </w:r>
      <w:r>
        <w:t>On écrit l’un ou l’autre dépendamment à qui l’on s’adresse.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D8" w:rsidRDefault="00903BD8" w:rsidP="00AA7B66">
      <w:pPr>
        <w:spacing w:after="0" w:line="240" w:lineRule="auto"/>
      </w:pPr>
      <w:r>
        <w:separator/>
      </w:r>
    </w:p>
  </w:endnote>
  <w:endnote w:type="continuationSeparator" w:id="0">
    <w:p w:rsidR="00903BD8" w:rsidRDefault="00903BD8" w:rsidP="00AA7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8C" w:rsidRDefault="001943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8C" w:rsidRDefault="001943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8C" w:rsidRDefault="00194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D8" w:rsidRDefault="00903BD8" w:rsidP="00AA7B66">
      <w:pPr>
        <w:spacing w:after="0" w:line="240" w:lineRule="auto"/>
      </w:pPr>
      <w:r>
        <w:separator/>
      </w:r>
    </w:p>
  </w:footnote>
  <w:footnote w:type="continuationSeparator" w:id="0">
    <w:p w:rsidR="00903BD8" w:rsidRDefault="00903BD8" w:rsidP="00AA7B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8C" w:rsidRDefault="001943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B66" w:rsidRDefault="00AA7B66">
    <w:pPr>
      <w:pStyle w:val="Header"/>
    </w:pPr>
    <w:r>
      <w:rPr>
        <w:noProof/>
        <w:lang w:eastAsia="fr-CA"/>
      </w:rPr>
      <w:drawing>
        <wp:anchor distT="0" distB="0" distL="114300" distR="114300" simplePos="0" relativeHeight="251658240" behindDoc="0" locked="0" layoutInCell="1" allowOverlap="1">
          <wp:simplePos x="0" y="0"/>
          <wp:positionH relativeFrom="margin">
            <wp:align>center</wp:align>
          </wp:positionH>
          <wp:positionV relativeFrom="paragraph">
            <wp:posOffset>-285750</wp:posOffset>
          </wp:positionV>
          <wp:extent cx="1343025" cy="60261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60261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8C" w:rsidRDefault="001943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rsids>
    <w:rsidRoot w:val="00A85A65"/>
    <w:rsid w:val="000050AA"/>
    <w:rsid w:val="000137F1"/>
    <w:rsid w:val="00025834"/>
    <w:rsid w:val="000405C3"/>
    <w:rsid w:val="00041475"/>
    <w:rsid w:val="00043571"/>
    <w:rsid w:val="00043916"/>
    <w:rsid w:val="00044ED7"/>
    <w:rsid w:val="0004611E"/>
    <w:rsid w:val="00046BC2"/>
    <w:rsid w:val="000551EC"/>
    <w:rsid w:val="00060560"/>
    <w:rsid w:val="000616B6"/>
    <w:rsid w:val="00075A68"/>
    <w:rsid w:val="00077534"/>
    <w:rsid w:val="00077A23"/>
    <w:rsid w:val="00091D9F"/>
    <w:rsid w:val="00096F85"/>
    <w:rsid w:val="000A4762"/>
    <w:rsid w:val="000A798A"/>
    <w:rsid w:val="000C085A"/>
    <w:rsid w:val="000D43CB"/>
    <w:rsid w:val="000D60C7"/>
    <w:rsid w:val="000E010C"/>
    <w:rsid w:val="000F164F"/>
    <w:rsid w:val="000F7B87"/>
    <w:rsid w:val="001006D4"/>
    <w:rsid w:val="00107126"/>
    <w:rsid w:val="00121BC9"/>
    <w:rsid w:val="00127A15"/>
    <w:rsid w:val="001348C8"/>
    <w:rsid w:val="00141083"/>
    <w:rsid w:val="0014346A"/>
    <w:rsid w:val="0015171A"/>
    <w:rsid w:val="00156B8A"/>
    <w:rsid w:val="00165CDD"/>
    <w:rsid w:val="00167444"/>
    <w:rsid w:val="00167ACD"/>
    <w:rsid w:val="00171073"/>
    <w:rsid w:val="0017241B"/>
    <w:rsid w:val="001767B0"/>
    <w:rsid w:val="001816ED"/>
    <w:rsid w:val="00194111"/>
    <w:rsid w:val="0019438C"/>
    <w:rsid w:val="00194ADD"/>
    <w:rsid w:val="00194BF2"/>
    <w:rsid w:val="00197234"/>
    <w:rsid w:val="00197DD7"/>
    <w:rsid w:val="001A0DE6"/>
    <w:rsid w:val="001C0C4D"/>
    <w:rsid w:val="001C4872"/>
    <w:rsid w:val="001D150D"/>
    <w:rsid w:val="001D4BBE"/>
    <w:rsid w:val="001E4D7C"/>
    <w:rsid w:val="001F1B44"/>
    <w:rsid w:val="001F2B54"/>
    <w:rsid w:val="001F51D7"/>
    <w:rsid w:val="002034D0"/>
    <w:rsid w:val="00211D2F"/>
    <w:rsid w:val="00212ACE"/>
    <w:rsid w:val="0021371F"/>
    <w:rsid w:val="00216064"/>
    <w:rsid w:val="00216114"/>
    <w:rsid w:val="002264B7"/>
    <w:rsid w:val="00230D2C"/>
    <w:rsid w:val="00236D41"/>
    <w:rsid w:val="00242566"/>
    <w:rsid w:val="00251CA3"/>
    <w:rsid w:val="002520F9"/>
    <w:rsid w:val="0025241F"/>
    <w:rsid w:val="00281528"/>
    <w:rsid w:val="00283CB0"/>
    <w:rsid w:val="00285F5D"/>
    <w:rsid w:val="00297421"/>
    <w:rsid w:val="002A32A0"/>
    <w:rsid w:val="002A74BD"/>
    <w:rsid w:val="002B1388"/>
    <w:rsid w:val="002C3120"/>
    <w:rsid w:val="002D1061"/>
    <w:rsid w:val="002D4A28"/>
    <w:rsid w:val="002D4C9D"/>
    <w:rsid w:val="002D4E17"/>
    <w:rsid w:val="002F5C84"/>
    <w:rsid w:val="00302E5C"/>
    <w:rsid w:val="003106B6"/>
    <w:rsid w:val="0031117C"/>
    <w:rsid w:val="00314C04"/>
    <w:rsid w:val="00316B16"/>
    <w:rsid w:val="00327BE1"/>
    <w:rsid w:val="0033005B"/>
    <w:rsid w:val="00330547"/>
    <w:rsid w:val="00340E6A"/>
    <w:rsid w:val="00342A47"/>
    <w:rsid w:val="00351E71"/>
    <w:rsid w:val="003573E8"/>
    <w:rsid w:val="00357CA9"/>
    <w:rsid w:val="00360538"/>
    <w:rsid w:val="0037279F"/>
    <w:rsid w:val="00372AE5"/>
    <w:rsid w:val="003769B5"/>
    <w:rsid w:val="00377E6D"/>
    <w:rsid w:val="00380241"/>
    <w:rsid w:val="00380643"/>
    <w:rsid w:val="00382CE2"/>
    <w:rsid w:val="00383B7B"/>
    <w:rsid w:val="00397248"/>
    <w:rsid w:val="003B3971"/>
    <w:rsid w:val="003B71BE"/>
    <w:rsid w:val="003C670A"/>
    <w:rsid w:val="003D2D9A"/>
    <w:rsid w:val="003E5C62"/>
    <w:rsid w:val="003F01AF"/>
    <w:rsid w:val="003F3A46"/>
    <w:rsid w:val="003F7DEB"/>
    <w:rsid w:val="00436130"/>
    <w:rsid w:val="00442E1B"/>
    <w:rsid w:val="00451A17"/>
    <w:rsid w:val="004538C6"/>
    <w:rsid w:val="00454E54"/>
    <w:rsid w:val="0046525A"/>
    <w:rsid w:val="0046635F"/>
    <w:rsid w:val="0048469B"/>
    <w:rsid w:val="004918C2"/>
    <w:rsid w:val="004B4C8E"/>
    <w:rsid w:val="004C3757"/>
    <w:rsid w:val="004C6F23"/>
    <w:rsid w:val="004D0E0B"/>
    <w:rsid w:val="004F30EA"/>
    <w:rsid w:val="004F7389"/>
    <w:rsid w:val="00504C00"/>
    <w:rsid w:val="00507CAC"/>
    <w:rsid w:val="00521039"/>
    <w:rsid w:val="00527661"/>
    <w:rsid w:val="00527B0B"/>
    <w:rsid w:val="00531FA9"/>
    <w:rsid w:val="00542451"/>
    <w:rsid w:val="00556F91"/>
    <w:rsid w:val="0056263F"/>
    <w:rsid w:val="00572B51"/>
    <w:rsid w:val="00574E22"/>
    <w:rsid w:val="00575C51"/>
    <w:rsid w:val="005821D8"/>
    <w:rsid w:val="00583159"/>
    <w:rsid w:val="00591100"/>
    <w:rsid w:val="005915BD"/>
    <w:rsid w:val="005978C7"/>
    <w:rsid w:val="00597B6A"/>
    <w:rsid w:val="005A3E61"/>
    <w:rsid w:val="005B7D13"/>
    <w:rsid w:val="005C0DEC"/>
    <w:rsid w:val="005C4BF0"/>
    <w:rsid w:val="005D1F37"/>
    <w:rsid w:val="005D5F5F"/>
    <w:rsid w:val="005E02D1"/>
    <w:rsid w:val="005E21AD"/>
    <w:rsid w:val="005F0CA5"/>
    <w:rsid w:val="005F6A4F"/>
    <w:rsid w:val="005F7BA5"/>
    <w:rsid w:val="00602D10"/>
    <w:rsid w:val="00605D37"/>
    <w:rsid w:val="006076CB"/>
    <w:rsid w:val="006203BA"/>
    <w:rsid w:val="006222FD"/>
    <w:rsid w:val="006261B1"/>
    <w:rsid w:val="00632AE6"/>
    <w:rsid w:val="00635319"/>
    <w:rsid w:val="0063781B"/>
    <w:rsid w:val="00642BF2"/>
    <w:rsid w:val="00654BFD"/>
    <w:rsid w:val="00657100"/>
    <w:rsid w:val="00662D60"/>
    <w:rsid w:val="006670E0"/>
    <w:rsid w:val="00682CF5"/>
    <w:rsid w:val="00685316"/>
    <w:rsid w:val="00686780"/>
    <w:rsid w:val="00687B91"/>
    <w:rsid w:val="00690008"/>
    <w:rsid w:val="00697D94"/>
    <w:rsid w:val="006B1256"/>
    <w:rsid w:val="006B22DD"/>
    <w:rsid w:val="006B4026"/>
    <w:rsid w:val="006B423E"/>
    <w:rsid w:val="006C018C"/>
    <w:rsid w:val="006E0643"/>
    <w:rsid w:val="007009FB"/>
    <w:rsid w:val="007046E7"/>
    <w:rsid w:val="00706033"/>
    <w:rsid w:val="00710D48"/>
    <w:rsid w:val="007160CB"/>
    <w:rsid w:val="0072092C"/>
    <w:rsid w:val="00724C2D"/>
    <w:rsid w:val="00725B5F"/>
    <w:rsid w:val="007339CF"/>
    <w:rsid w:val="00737A88"/>
    <w:rsid w:val="00746C6C"/>
    <w:rsid w:val="00756E49"/>
    <w:rsid w:val="007751BC"/>
    <w:rsid w:val="00776140"/>
    <w:rsid w:val="00785D22"/>
    <w:rsid w:val="00787BC0"/>
    <w:rsid w:val="0079108F"/>
    <w:rsid w:val="00791A82"/>
    <w:rsid w:val="00791B41"/>
    <w:rsid w:val="00795DA2"/>
    <w:rsid w:val="007A38A2"/>
    <w:rsid w:val="007A4740"/>
    <w:rsid w:val="007C729C"/>
    <w:rsid w:val="007C7611"/>
    <w:rsid w:val="007D53ED"/>
    <w:rsid w:val="007E2391"/>
    <w:rsid w:val="007E5ACD"/>
    <w:rsid w:val="007F3020"/>
    <w:rsid w:val="007F676C"/>
    <w:rsid w:val="00802B11"/>
    <w:rsid w:val="0080393E"/>
    <w:rsid w:val="0081394E"/>
    <w:rsid w:val="00813D54"/>
    <w:rsid w:val="008246F2"/>
    <w:rsid w:val="00833D5E"/>
    <w:rsid w:val="008458A7"/>
    <w:rsid w:val="00851FDB"/>
    <w:rsid w:val="00854A5F"/>
    <w:rsid w:val="00877945"/>
    <w:rsid w:val="00880166"/>
    <w:rsid w:val="00884173"/>
    <w:rsid w:val="008A690A"/>
    <w:rsid w:val="008C046E"/>
    <w:rsid w:val="008C5606"/>
    <w:rsid w:val="008D2F44"/>
    <w:rsid w:val="008D3D40"/>
    <w:rsid w:val="008D4B6B"/>
    <w:rsid w:val="008E0194"/>
    <w:rsid w:val="008E2493"/>
    <w:rsid w:val="008E4EA5"/>
    <w:rsid w:val="008E7149"/>
    <w:rsid w:val="008F1C16"/>
    <w:rsid w:val="00903BD8"/>
    <w:rsid w:val="00907C01"/>
    <w:rsid w:val="0091562B"/>
    <w:rsid w:val="009202EE"/>
    <w:rsid w:val="00925DB5"/>
    <w:rsid w:val="0093527E"/>
    <w:rsid w:val="00936804"/>
    <w:rsid w:val="0095176C"/>
    <w:rsid w:val="00953E2A"/>
    <w:rsid w:val="009562AA"/>
    <w:rsid w:val="00956680"/>
    <w:rsid w:val="00965F21"/>
    <w:rsid w:val="009801FA"/>
    <w:rsid w:val="00982545"/>
    <w:rsid w:val="00982B47"/>
    <w:rsid w:val="00984DC9"/>
    <w:rsid w:val="009968BC"/>
    <w:rsid w:val="00997E94"/>
    <w:rsid w:val="009A049C"/>
    <w:rsid w:val="009B704D"/>
    <w:rsid w:val="009C4485"/>
    <w:rsid w:val="009D1F06"/>
    <w:rsid w:val="009D5289"/>
    <w:rsid w:val="009D5783"/>
    <w:rsid w:val="009E2350"/>
    <w:rsid w:val="009F693A"/>
    <w:rsid w:val="00A02565"/>
    <w:rsid w:val="00A07050"/>
    <w:rsid w:val="00A07329"/>
    <w:rsid w:val="00A16E83"/>
    <w:rsid w:val="00A25B88"/>
    <w:rsid w:val="00A30AAB"/>
    <w:rsid w:val="00A3650F"/>
    <w:rsid w:val="00A3661E"/>
    <w:rsid w:val="00A375F8"/>
    <w:rsid w:val="00A43E8D"/>
    <w:rsid w:val="00A47242"/>
    <w:rsid w:val="00A4739C"/>
    <w:rsid w:val="00A60FBC"/>
    <w:rsid w:val="00A61361"/>
    <w:rsid w:val="00A63AA6"/>
    <w:rsid w:val="00A6654D"/>
    <w:rsid w:val="00A72529"/>
    <w:rsid w:val="00A820B6"/>
    <w:rsid w:val="00A847C2"/>
    <w:rsid w:val="00A85A65"/>
    <w:rsid w:val="00A910C2"/>
    <w:rsid w:val="00A91AAA"/>
    <w:rsid w:val="00A93AA0"/>
    <w:rsid w:val="00AA2F83"/>
    <w:rsid w:val="00AA7B66"/>
    <w:rsid w:val="00AB6F2F"/>
    <w:rsid w:val="00AC7332"/>
    <w:rsid w:val="00AD0A8A"/>
    <w:rsid w:val="00AD26E8"/>
    <w:rsid w:val="00AD3A18"/>
    <w:rsid w:val="00AE4E1F"/>
    <w:rsid w:val="00AE7B82"/>
    <w:rsid w:val="00B00BA8"/>
    <w:rsid w:val="00B07D4A"/>
    <w:rsid w:val="00B12021"/>
    <w:rsid w:val="00B13227"/>
    <w:rsid w:val="00B206D1"/>
    <w:rsid w:val="00B432A0"/>
    <w:rsid w:val="00B44A82"/>
    <w:rsid w:val="00B4565D"/>
    <w:rsid w:val="00B46000"/>
    <w:rsid w:val="00B515EB"/>
    <w:rsid w:val="00B55576"/>
    <w:rsid w:val="00B572F9"/>
    <w:rsid w:val="00B64423"/>
    <w:rsid w:val="00B9401D"/>
    <w:rsid w:val="00B946F9"/>
    <w:rsid w:val="00B96D4D"/>
    <w:rsid w:val="00BA12D8"/>
    <w:rsid w:val="00BA1E59"/>
    <w:rsid w:val="00BA2F2E"/>
    <w:rsid w:val="00BA2F3C"/>
    <w:rsid w:val="00BA66BA"/>
    <w:rsid w:val="00BB23E3"/>
    <w:rsid w:val="00BB42A4"/>
    <w:rsid w:val="00BC47DD"/>
    <w:rsid w:val="00BC4DAE"/>
    <w:rsid w:val="00BD1EA0"/>
    <w:rsid w:val="00BF1115"/>
    <w:rsid w:val="00BF3110"/>
    <w:rsid w:val="00BF6D67"/>
    <w:rsid w:val="00BF6EED"/>
    <w:rsid w:val="00C0098C"/>
    <w:rsid w:val="00C01279"/>
    <w:rsid w:val="00C02AC0"/>
    <w:rsid w:val="00C34801"/>
    <w:rsid w:val="00C35CB0"/>
    <w:rsid w:val="00C4237B"/>
    <w:rsid w:val="00C457B6"/>
    <w:rsid w:val="00C47CA6"/>
    <w:rsid w:val="00C540EC"/>
    <w:rsid w:val="00C57441"/>
    <w:rsid w:val="00C57ECE"/>
    <w:rsid w:val="00C63BC8"/>
    <w:rsid w:val="00C85475"/>
    <w:rsid w:val="00C8741F"/>
    <w:rsid w:val="00C933DB"/>
    <w:rsid w:val="00CA1440"/>
    <w:rsid w:val="00CA1ED3"/>
    <w:rsid w:val="00CB7C25"/>
    <w:rsid w:val="00CC3865"/>
    <w:rsid w:val="00CE104C"/>
    <w:rsid w:val="00CE5F4D"/>
    <w:rsid w:val="00D00C63"/>
    <w:rsid w:val="00D078D5"/>
    <w:rsid w:val="00D103A3"/>
    <w:rsid w:val="00D17C37"/>
    <w:rsid w:val="00D2009E"/>
    <w:rsid w:val="00D403DA"/>
    <w:rsid w:val="00D5058C"/>
    <w:rsid w:val="00D54253"/>
    <w:rsid w:val="00D739DB"/>
    <w:rsid w:val="00D819F1"/>
    <w:rsid w:val="00D82544"/>
    <w:rsid w:val="00D8546B"/>
    <w:rsid w:val="00D94189"/>
    <w:rsid w:val="00D97D63"/>
    <w:rsid w:val="00DA5636"/>
    <w:rsid w:val="00DB320B"/>
    <w:rsid w:val="00DB3324"/>
    <w:rsid w:val="00DB65AF"/>
    <w:rsid w:val="00DC558B"/>
    <w:rsid w:val="00DD0E29"/>
    <w:rsid w:val="00DD1171"/>
    <w:rsid w:val="00DD4FBA"/>
    <w:rsid w:val="00DE508F"/>
    <w:rsid w:val="00DE6E06"/>
    <w:rsid w:val="00DF6037"/>
    <w:rsid w:val="00E0367B"/>
    <w:rsid w:val="00E12DE8"/>
    <w:rsid w:val="00E17821"/>
    <w:rsid w:val="00E17B71"/>
    <w:rsid w:val="00E23003"/>
    <w:rsid w:val="00E230E6"/>
    <w:rsid w:val="00E326DC"/>
    <w:rsid w:val="00E50BAB"/>
    <w:rsid w:val="00E81AD2"/>
    <w:rsid w:val="00E83AD8"/>
    <w:rsid w:val="00E84CEB"/>
    <w:rsid w:val="00E84D15"/>
    <w:rsid w:val="00E87EFD"/>
    <w:rsid w:val="00E9429B"/>
    <w:rsid w:val="00E95FB6"/>
    <w:rsid w:val="00E966AF"/>
    <w:rsid w:val="00EA1396"/>
    <w:rsid w:val="00EA3003"/>
    <w:rsid w:val="00EA4F89"/>
    <w:rsid w:val="00EB1F13"/>
    <w:rsid w:val="00EB5DED"/>
    <w:rsid w:val="00ED2202"/>
    <w:rsid w:val="00EE1262"/>
    <w:rsid w:val="00EE1F89"/>
    <w:rsid w:val="00EE2C05"/>
    <w:rsid w:val="00EE4D3B"/>
    <w:rsid w:val="00EE6FAF"/>
    <w:rsid w:val="00EE763F"/>
    <w:rsid w:val="00EF6E4F"/>
    <w:rsid w:val="00EF78AA"/>
    <w:rsid w:val="00F0128E"/>
    <w:rsid w:val="00F06822"/>
    <w:rsid w:val="00F20237"/>
    <w:rsid w:val="00F31550"/>
    <w:rsid w:val="00F35C44"/>
    <w:rsid w:val="00F43911"/>
    <w:rsid w:val="00F53160"/>
    <w:rsid w:val="00F53D3A"/>
    <w:rsid w:val="00F604FE"/>
    <w:rsid w:val="00F6449F"/>
    <w:rsid w:val="00F7268A"/>
    <w:rsid w:val="00F86210"/>
    <w:rsid w:val="00F97774"/>
    <w:rsid w:val="00FB3D07"/>
    <w:rsid w:val="00FC2EB0"/>
    <w:rsid w:val="00FC7DF0"/>
    <w:rsid w:val="00FE274E"/>
    <w:rsid w:val="00FE628F"/>
    <w:rsid w:val="00FE695D"/>
    <w:rsid w:val="00FF117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5A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4ED7"/>
  </w:style>
  <w:style w:type="paragraph" w:styleId="NoSpacing">
    <w:name w:val="No Spacing"/>
    <w:uiPriority w:val="1"/>
    <w:qFormat/>
    <w:rsid w:val="00982B47"/>
    <w:pPr>
      <w:spacing w:after="0" w:line="240" w:lineRule="auto"/>
    </w:pPr>
  </w:style>
  <w:style w:type="character" w:styleId="Hyperlink">
    <w:name w:val="Hyperlink"/>
    <w:basedOn w:val="DefaultParagraphFont"/>
    <w:uiPriority w:val="99"/>
    <w:unhideWhenUsed/>
    <w:rsid w:val="00156B8A"/>
    <w:rPr>
      <w:color w:val="0563C1" w:themeColor="hyperlink"/>
      <w:u w:val="single"/>
    </w:rPr>
  </w:style>
  <w:style w:type="paragraph" w:styleId="Header">
    <w:name w:val="header"/>
    <w:basedOn w:val="Normal"/>
    <w:link w:val="HeaderChar"/>
    <w:uiPriority w:val="99"/>
    <w:unhideWhenUsed/>
    <w:rsid w:val="00AA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B66"/>
  </w:style>
  <w:style w:type="paragraph" w:styleId="Footer">
    <w:name w:val="footer"/>
    <w:basedOn w:val="Normal"/>
    <w:link w:val="FooterChar"/>
    <w:uiPriority w:val="99"/>
    <w:unhideWhenUsed/>
    <w:rsid w:val="00AA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B66"/>
  </w:style>
  <w:style w:type="character" w:styleId="CommentReference">
    <w:name w:val="annotation reference"/>
    <w:basedOn w:val="DefaultParagraphFont"/>
    <w:uiPriority w:val="99"/>
    <w:semiHidden/>
    <w:unhideWhenUsed/>
    <w:rsid w:val="0019438C"/>
    <w:rPr>
      <w:sz w:val="16"/>
      <w:szCs w:val="16"/>
    </w:rPr>
  </w:style>
  <w:style w:type="paragraph" w:styleId="CommentText">
    <w:name w:val="annotation text"/>
    <w:basedOn w:val="Normal"/>
    <w:link w:val="CommentTextChar"/>
    <w:uiPriority w:val="99"/>
    <w:semiHidden/>
    <w:unhideWhenUsed/>
    <w:rsid w:val="0019438C"/>
    <w:pPr>
      <w:spacing w:line="240" w:lineRule="auto"/>
    </w:pPr>
    <w:rPr>
      <w:sz w:val="20"/>
      <w:szCs w:val="20"/>
    </w:rPr>
  </w:style>
  <w:style w:type="character" w:customStyle="1" w:styleId="CommentTextChar">
    <w:name w:val="Comment Text Char"/>
    <w:basedOn w:val="DefaultParagraphFont"/>
    <w:link w:val="CommentText"/>
    <w:uiPriority w:val="99"/>
    <w:semiHidden/>
    <w:rsid w:val="0019438C"/>
    <w:rPr>
      <w:sz w:val="20"/>
      <w:szCs w:val="20"/>
    </w:rPr>
  </w:style>
  <w:style w:type="paragraph" w:styleId="CommentSubject">
    <w:name w:val="annotation subject"/>
    <w:basedOn w:val="CommentText"/>
    <w:next w:val="CommentText"/>
    <w:link w:val="CommentSubjectChar"/>
    <w:uiPriority w:val="99"/>
    <w:semiHidden/>
    <w:unhideWhenUsed/>
    <w:rsid w:val="0019438C"/>
    <w:rPr>
      <w:b/>
      <w:bCs/>
    </w:rPr>
  </w:style>
  <w:style w:type="character" w:customStyle="1" w:styleId="CommentSubjectChar">
    <w:name w:val="Comment Subject Char"/>
    <w:basedOn w:val="CommentTextChar"/>
    <w:link w:val="CommentSubject"/>
    <w:uiPriority w:val="99"/>
    <w:semiHidden/>
    <w:rsid w:val="0019438C"/>
    <w:rPr>
      <w:b/>
      <w:bCs/>
    </w:rPr>
  </w:style>
  <w:style w:type="paragraph" w:styleId="BalloonText">
    <w:name w:val="Balloon Text"/>
    <w:basedOn w:val="Normal"/>
    <w:link w:val="BalloonTextChar"/>
    <w:uiPriority w:val="99"/>
    <w:semiHidden/>
    <w:unhideWhenUsed/>
    <w:rsid w:val="00194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225561">
      <w:bodyDiv w:val="1"/>
      <w:marLeft w:val="0"/>
      <w:marRight w:val="0"/>
      <w:marTop w:val="0"/>
      <w:marBottom w:val="0"/>
      <w:divBdr>
        <w:top w:val="none" w:sz="0" w:space="0" w:color="auto"/>
        <w:left w:val="none" w:sz="0" w:space="0" w:color="auto"/>
        <w:bottom w:val="none" w:sz="0" w:space="0" w:color="auto"/>
        <w:right w:val="none" w:sz="0" w:space="0" w:color="auto"/>
      </w:divBdr>
    </w:div>
    <w:div w:id="13348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Raad</dc:creator>
  <cp:lastModifiedBy>Karen</cp:lastModifiedBy>
  <cp:revision>3</cp:revision>
  <dcterms:created xsi:type="dcterms:W3CDTF">2016-11-26T18:39:00Z</dcterms:created>
  <dcterms:modified xsi:type="dcterms:W3CDTF">2016-11-26T18:39:00Z</dcterms:modified>
</cp:coreProperties>
</file>