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DC" w:rsidRDefault="005155DC" w:rsidP="005155DC">
      <w:pPr>
        <w:spacing w:after="0"/>
        <w:jc w:val="center"/>
        <w:rPr>
          <w:b/>
        </w:rPr>
      </w:pPr>
      <w:r w:rsidRPr="000A30DF">
        <w:rPr>
          <w:b/>
        </w:rPr>
        <w:t>FORM FOR COMMENTS ON THE SECOND DRAFT OF THE BILL ENACTING THE UNDERGROUND INFRASTRUCTURE SAFETY ENHANCEMENT ACT (PREVIOUSLY BILL S-233)</w:t>
      </w:r>
    </w:p>
    <w:p w:rsidR="00026A7D" w:rsidRDefault="00026A7D" w:rsidP="00026A7D">
      <w:pPr>
        <w:spacing w:after="0"/>
        <w:rPr>
          <w:b/>
        </w:rPr>
      </w:pPr>
    </w:p>
    <w:p w:rsidR="005155DC" w:rsidRPr="00026A7D" w:rsidRDefault="00026A7D" w:rsidP="00026A7D">
      <w:pPr>
        <w:spacing w:after="0"/>
        <w:jc w:val="center"/>
        <w:rPr>
          <w:i/>
        </w:rPr>
      </w:pPr>
      <w:r w:rsidRPr="00026A7D">
        <w:rPr>
          <w:i/>
        </w:rPr>
        <w:t>Please provide your comments in the corresponding comment row.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6383"/>
      </w:tblGrid>
      <w:tr w:rsidR="005155DC" w:rsidRPr="000A30DF" w:rsidTr="00BD49E3">
        <w:trPr>
          <w:tblHeader/>
        </w:trPr>
        <w:tc>
          <w:tcPr>
            <w:tcW w:w="6382" w:type="dxa"/>
            <w:shd w:val="clear" w:color="auto" w:fill="9CC2E5" w:themeFill="accent1" w:themeFillTint="99"/>
          </w:tcPr>
          <w:p w:rsidR="005155DC" w:rsidRPr="000A30DF" w:rsidRDefault="005155DC" w:rsidP="005155DC">
            <w:pPr>
              <w:spacing w:before="60" w:after="60"/>
              <w:jc w:val="center"/>
              <w:rPr>
                <w:b/>
              </w:rPr>
            </w:pPr>
            <w:r w:rsidRPr="000A30DF">
              <w:rPr>
                <w:b/>
              </w:rPr>
              <w:t>DRAFT WORDING</w:t>
            </w:r>
          </w:p>
        </w:tc>
        <w:tc>
          <w:tcPr>
            <w:tcW w:w="6383" w:type="dxa"/>
            <w:shd w:val="clear" w:color="auto" w:fill="9CC2E5" w:themeFill="accent1" w:themeFillTint="99"/>
          </w:tcPr>
          <w:p w:rsidR="005155DC" w:rsidRPr="000A30DF" w:rsidRDefault="005155DC" w:rsidP="005155DC">
            <w:pPr>
              <w:spacing w:before="60" w:after="60"/>
              <w:jc w:val="center"/>
            </w:pPr>
            <w:r w:rsidRPr="000A30DF">
              <w:rPr>
                <w:b/>
              </w:rPr>
              <w:t>COMMENTS</w:t>
            </w:r>
          </w:p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BD49E3">
            <w:pPr>
              <w:spacing w:before="60" w:after="60"/>
              <w:rPr>
                <w:rFonts w:cs="Arial"/>
                <w:b/>
                <w:bCs/>
                <w:color w:val="303030"/>
                <w:sz w:val="20"/>
                <w:szCs w:val="20"/>
              </w:rPr>
            </w:pPr>
            <w:r w:rsidRPr="000A30DF">
              <w:rPr>
                <w:rStyle w:val="pagetitle1"/>
                <w:rFonts w:asciiTheme="minorHAnsi" w:hAnsiTheme="minorHAnsi" w:cs="Arial"/>
                <w:sz w:val="20"/>
                <w:szCs w:val="20"/>
                <w:specVanish w:val="0"/>
              </w:rPr>
              <w:t>Senate Public Bill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BD49E3" w:rsidP="00BD49E3">
            <w:pPr>
              <w:spacing w:before="60" w:after="60"/>
              <w:rPr>
                <w:rFonts w:eastAsia="Times New Roman" w:cs="Arial"/>
                <w:b/>
                <w:lang w:eastAsia="en-CA"/>
              </w:rPr>
            </w:pPr>
            <w:r w:rsidRPr="000A30DF">
              <w:rPr>
                <w:rFonts w:eastAsia="Times New Roman" w:cs="Arial"/>
                <w:b/>
                <w:lang w:eastAsia="en-CA"/>
              </w:rPr>
              <w:t>SUMMARY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BD49E3" w:rsidP="00BD49E3">
            <w:pPr>
              <w:spacing w:before="60" w:after="60" w:line="240" w:lineRule="atLeast"/>
              <w:rPr>
                <w:rFonts w:eastAsia="Times New Roman" w:cs="Arial"/>
                <w:b/>
                <w:lang w:eastAsia="en-CA"/>
              </w:rPr>
            </w:pPr>
            <w:r w:rsidRPr="000A30DF">
              <w:rPr>
                <w:rFonts w:eastAsia="Times New Roman" w:cs="Arial"/>
                <w:b/>
                <w:lang w:eastAsia="en-CA"/>
              </w:rPr>
              <w:t>TABLE OF PROVISIONS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5155DC">
            <w:pPr>
              <w:spacing w:before="60" w:after="60" w:line="0" w:lineRule="atLeast"/>
              <w:rPr>
                <w:rFonts w:eastAsia="Times New Roman" w:cs="Arial"/>
                <w:b/>
                <w:bCs/>
                <w:lang w:eastAsia="en-CA"/>
              </w:rPr>
            </w:pPr>
            <w:r w:rsidRPr="000A30DF">
              <w:rPr>
                <w:rFonts w:eastAsia="Times New Roman" w:cs="Arial"/>
                <w:b/>
                <w:bCs/>
                <w:lang w:eastAsia="en-CA"/>
              </w:rPr>
              <w:t>BILL S-233</w:t>
            </w:r>
          </w:p>
          <w:p w:rsidR="005155DC" w:rsidRPr="000A30DF" w:rsidRDefault="005155DC" w:rsidP="005155DC">
            <w:r w:rsidRPr="000A30DF">
              <w:rPr>
                <w:rFonts w:eastAsia="Times New Roman" w:cs="Arial"/>
                <w:sz w:val="20"/>
                <w:szCs w:val="20"/>
                <w:lang w:val="en-CA" w:eastAsia="en-CA"/>
              </w:rPr>
              <w:t>An Act respecting underground infrastructure safety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5155DC">
            <w:pPr>
              <w:spacing w:before="60" w:after="60"/>
              <w:rPr>
                <w:rFonts w:eastAsia="Times New Roman" w:cs="Arial"/>
                <w:b/>
                <w:lang w:eastAsia="en-CA"/>
              </w:rPr>
            </w:pPr>
            <w:r w:rsidRPr="000A30DF">
              <w:rPr>
                <w:rFonts w:eastAsia="Times New Roman" w:cs="Arial"/>
                <w:b/>
                <w:lang w:eastAsia="en-CA"/>
              </w:rPr>
              <w:t>SHORT TITLE</w:t>
            </w:r>
          </w:p>
          <w:p w:rsidR="005155DC" w:rsidRPr="000A30DF" w:rsidRDefault="000A30DF" w:rsidP="005155D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T</w:t>
            </w:r>
            <w:r w:rsidR="005155DC" w:rsidRPr="000A30DF">
              <w:rPr>
                <w:rFonts w:eastAsia="Times New Roman" w:cs="Arial"/>
                <w:lang w:eastAsia="en-CA"/>
              </w:rPr>
              <w:t xml:space="preserve">his Act may be cited as the </w:t>
            </w:r>
            <w:r w:rsidR="005155DC" w:rsidRPr="000A30DF">
              <w:rPr>
                <w:rFonts w:eastAsia="Times New Roman" w:cs="Arial"/>
                <w:i/>
                <w:iCs/>
                <w:lang w:eastAsia="en-CA"/>
              </w:rPr>
              <w:t>Underground Infrastructure Safety Enhancement Act</w:t>
            </w:r>
            <w:r w:rsidR="005155DC" w:rsidRPr="000A30DF">
              <w:rPr>
                <w:rFonts w:eastAsia="Times New Roman" w:cs="Arial"/>
                <w:lang w:eastAsia="en-CA"/>
              </w:rPr>
              <w:t>.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BD49E3" w:rsidRPr="000A30DF" w:rsidTr="00BD49E3">
        <w:tc>
          <w:tcPr>
            <w:tcW w:w="12765" w:type="dxa"/>
            <w:gridSpan w:val="2"/>
            <w:shd w:val="clear" w:color="auto" w:fill="DEEAF6" w:themeFill="accent1" w:themeFillTint="33"/>
          </w:tcPr>
          <w:p w:rsidR="00BD49E3" w:rsidRPr="000A30DF" w:rsidRDefault="00BD49E3" w:rsidP="00BD49E3">
            <w:pPr>
              <w:spacing w:before="60" w:after="60"/>
              <w:rPr>
                <w:rFonts w:eastAsia="Times New Roman" w:cs="Arial"/>
                <w:b/>
                <w:lang w:eastAsia="en-CA"/>
              </w:rPr>
            </w:pPr>
            <w:r w:rsidRPr="000A30DF">
              <w:rPr>
                <w:rFonts w:eastAsia="Times New Roman" w:cs="Arial"/>
                <w:b/>
                <w:lang w:eastAsia="en-CA"/>
              </w:rPr>
              <w:t>INTERPRETATION</w:t>
            </w:r>
          </w:p>
        </w:tc>
      </w:tr>
      <w:tr w:rsidR="005155DC" w:rsidRPr="000A30DF" w:rsidTr="005155DC">
        <w:tc>
          <w:tcPr>
            <w:tcW w:w="6382" w:type="dxa"/>
          </w:tcPr>
          <w:p w:rsidR="000A30DF" w:rsidRDefault="000A30DF" w:rsidP="005155DC">
            <w:pPr>
              <w:spacing w:before="60" w:after="60"/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Definitions</w:t>
            </w:r>
          </w:p>
          <w:p w:rsidR="005155DC" w:rsidRPr="000A30DF" w:rsidRDefault="005155DC" w:rsidP="000A30D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eastAsia="Times New Roman" w:cs="Arial"/>
                <w:b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The following definitions apply in this Act.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BD49E3">
            <w:pPr>
              <w:tabs>
                <w:tab w:val="left" w:pos="1140"/>
              </w:tabs>
              <w:spacing w:before="60" w:after="60"/>
              <w:rPr>
                <w:rFonts w:eastAsia="Times New Roman" w:cs="Arial"/>
                <w:bCs/>
                <w:lang w:eastAsia="en-CA"/>
              </w:rPr>
            </w:pPr>
            <w:r w:rsidRPr="000A30DF">
              <w:rPr>
                <w:rFonts w:eastAsia="Times New Roman" w:cs="Arial"/>
                <w:bCs/>
                <w:lang w:eastAsia="en-CA"/>
              </w:rPr>
              <w:t>buried infrastructure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BD49E3">
            <w:p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damage prevention organization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5155DC">
            <w:pPr>
              <w:spacing w:before="60" w:after="6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federal lands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BD49E3">
            <w:r w:rsidRPr="000A30DF">
              <w:rPr>
                <w:rFonts w:eastAsia="Times New Roman" w:cs="Arial"/>
                <w:lang w:eastAsia="en-CA"/>
              </w:rPr>
              <w:t>federally regulated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5155DC">
            <w:p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ground disturbance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5155DC">
            <w:p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Locate request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5155DC">
            <w:p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Notification centre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0A30DF">
            <w:p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Owner or operator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5155DC">
            <w:p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Registered underground infrastructure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BD49E3" w:rsidRPr="000A30DF" w:rsidTr="00BD49E3">
        <w:tc>
          <w:tcPr>
            <w:tcW w:w="12765" w:type="dxa"/>
            <w:gridSpan w:val="2"/>
            <w:shd w:val="clear" w:color="auto" w:fill="DEEAF6" w:themeFill="accent1" w:themeFillTint="33"/>
          </w:tcPr>
          <w:p w:rsidR="00BD49E3" w:rsidRPr="000A30DF" w:rsidRDefault="00BD49E3" w:rsidP="005155DC">
            <w:pPr>
              <w:rPr>
                <w:rFonts w:eastAsia="Times New Roman" w:cs="Arial"/>
                <w:b/>
                <w:lang w:eastAsia="en-CA"/>
              </w:rPr>
            </w:pPr>
            <w:r w:rsidRPr="000A30DF">
              <w:rPr>
                <w:rFonts w:eastAsia="Times New Roman" w:cs="Arial"/>
                <w:b/>
                <w:lang w:eastAsia="en-CA"/>
              </w:rPr>
              <w:t>DESIGNATION</w:t>
            </w:r>
          </w:p>
        </w:tc>
      </w:tr>
      <w:tr w:rsidR="005155DC" w:rsidRPr="000A30DF" w:rsidTr="00BD49E3">
        <w:tc>
          <w:tcPr>
            <w:tcW w:w="6382" w:type="dxa"/>
            <w:tcBorders>
              <w:bottom w:val="double" w:sz="4" w:space="0" w:color="auto"/>
            </w:tcBorders>
          </w:tcPr>
          <w:p w:rsidR="005155DC" w:rsidRPr="000A30DF" w:rsidRDefault="005155DC" w:rsidP="000A30DF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Designation of Minister</w:t>
            </w:r>
          </w:p>
        </w:tc>
        <w:tc>
          <w:tcPr>
            <w:tcW w:w="6383" w:type="dxa"/>
            <w:tcBorders>
              <w:bottom w:val="double" w:sz="4" w:space="0" w:color="auto"/>
            </w:tcBorders>
          </w:tcPr>
          <w:p w:rsidR="005155DC" w:rsidRPr="000A30DF" w:rsidRDefault="005155DC" w:rsidP="005155DC"/>
        </w:tc>
      </w:tr>
      <w:tr w:rsidR="005155DC" w:rsidRPr="000A30DF" w:rsidTr="00026A7D">
        <w:trPr>
          <w:cantSplit/>
        </w:trPr>
        <w:tc>
          <w:tcPr>
            <w:tcW w:w="12765" w:type="dxa"/>
            <w:gridSpan w:val="2"/>
            <w:shd w:val="clear" w:color="auto" w:fill="DEEAF6" w:themeFill="accent1" w:themeFillTint="33"/>
          </w:tcPr>
          <w:p w:rsidR="005155DC" w:rsidRPr="000A30DF" w:rsidRDefault="000A30DF" w:rsidP="005155DC">
            <w:r>
              <w:rPr>
                <w:rFonts w:eastAsia="Times New Roman" w:cs="Arial"/>
                <w:b/>
                <w:lang w:eastAsia="en-CA"/>
              </w:rPr>
              <w:lastRenderedPageBreak/>
              <w:t>APPLICATION</w:t>
            </w:r>
          </w:p>
        </w:tc>
      </w:tr>
      <w:tr w:rsidR="005155DC" w:rsidRPr="000A30DF" w:rsidTr="007A592B">
        <w:tc>
          <w:tcPr>
            <w:tcW w:w="6382" w:type="dxa"/>
          </w:tcPr>
          <w:p w:rsidR="005155DC" w:rsidRPr="000A30DF" w:rsidRDefault="005155DC" w:rsidP="000A30DF">
            <w:pPr>
              <w:pStyle w:val="ListParagraph"/>
              <w:numPr>
                <w:ilvl w:val="0"/>
                <w:numId w:val="1"/>
              </w:numPr>
              <w:tabs>
                <w:tab w:val="left" w:pos="1671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Exclusions</w:t>
            </w:r>
            <w:r w:rsidRPr="000A30DF">
              <w:rPr>
                <w:rFonts w:eastAsia="Times New Roman" w:cs="Arial"/>
                <w:lang w:eastAsia="en-CA"/>
              </w:rPr>
              <w:tab/>
            </w:r>
          </w:p>
        </w:tc>
        <w:tc>
          <w:tcPr>
            <w:tcW w:w="6383" w:type="dxa"/>
          </w:tcPr>
          <w:p w:rsidR="005155DC" w:rsidRPr="000A30DF" w:rsidRDefault="005155DC" w:rsidP="005155DC">
            <w:pPr>
              <w:tabs>
                <w:tab w:val="left" w:pos="1671"/>
              </w:tabs>
              <w:rPr>
                <w:rFonts w:eastAsia="Times New Roman" w:cs="Arial"/>
                <w:lang w:eastAsia="en-CA"/>
              </w:rPr>
            </w:pPr>
          </w:p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0A30DF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Federal statutes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BD49E3">
        <w:tc>
          <w:tcPr>
            <w:tcW w:w="6382" w:type="dxa"/>
            <w:tcBorders>
              <w:bottom w:val="double" w:sz="4" w:space="0" w:color="auto"/>
            </w:tcBorders>
          </w:tcPr>
          <w:p w:rsidR="005155DC" w:rsidRPr="000A30DF" w:rsidRDefault="005155DC" w:rsidP="000A30DF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Amendment to schedule</w:t>
            </w:r>
          </w:p>
        </w:tc>
        <w:tc>
          <w:tcPr>
            <w:tcW w:w="6383" w:type="dxa"/>
            <w:tcBorders>
              <w:bottom w:val="double" w:sz="4" w:space="0" w:color="auto"/>
            </w:tcBorders>
          </w:tcPr>
          <w:p w:rsidR="005155DC" w:rsidRPr="000A30DF" w:rsidRDefault="005155DC" w:rsidP="005155DC"/>
        </w:tc>
      </w:tr>
      <w:tr w:rsidR="005155DC" w:rsidRPr="000A30DF" w:rsidTr="00BD49E3">
        <w:tc>
          <w:tcPr>
            <w:tcW w:w="12765" w:type="dxa"/>
            <w:gridSpan w:val="2"/>
            <w:shd w:val="clear" w:color="auto" w:fill="DEEAF6" w:themeFill="accent1" w:themeFillTint="33"/>
          </w:tcPr>
          <w:p w:rsidR="005155DC" w:rsidRPr="000A30DF" w:rsidRDefault="000A30DF" w:rsidP="005155DC">
            <w:r>
              <w:rPr>
                <w:rFonts w:eastAsia="Times New Roman" w:cs="Arial"/>
                <w:b/>
                <w:lang w:eastAsia="en-CA"/>
              </w:rPr>
              <w:t>REGISTRATION WITH NOTIFICATION CENTRE</w:t>
            </w:r>
          </w:p>
        </w:tc>
      </w:tr>
      <w:tr w:rsidR="005155DC" w:rsidRPr="000A30DF" w:rsidTr="004B6DC7">
        <w:tc>
          <w:tcPr>
            <w:tcW w:w="12765" w:type="dxa"/>
            <w:gridSpan w:val="2"/>
          </w:tcPr>
          <w:p w:rsidR="005155DC" w:rsidRPr="000A30DF" w:rsidRDefault="005155DC" w:rsidP="000A30DF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Registration</w:t>
            </w:r>
          </w:p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0A30DF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Communication of Information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Changes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Period of time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BD49E3" w:rsidRPr="000A30DF" w:rsidTr="00BD49E3">
        <w:tc>
          <w:tcPr>
            <w:tcW w:w="12765" w:type="dxa"/>
            <w:gridSpan w:val="2"/>
            <w:shd w:val="clear" w:color="auto" w:fill="DEEAF6" w:themeFill="accent1" w:themeFillTint="33"/>
          </w:tcPr>
          <w:p w:rsidR="00BD49E3" w:rsidRPr="000A30DF" w:rsidRDefault="000A30DF" w:rsidP="00BD49E3">
            <w:r>
              <w:rPr>
                <w:rFonts w:eastAsia="Times New Roman" w:cs="Arial"/>
                <w:b/>
                <w:lang w:eastAsia="en-CA"/>
              </w:rPr>
              <w:t>LOCATION AND IDENTIFICATION OF UNDERGROUND INFRASTRUCTURE</w:t>
            </w: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Locate request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Communication – other information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Period of time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Notice to owners of underground infrastructure - project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Response – locate of underground infrastructure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No fees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Fees – outside normal business hours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Fees ground disturbance project not undertaken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Meaning of alternate locate request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Emergency locate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Response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No fees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Object of the response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Duration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C6610">
        <w:tc>
          <w:tcPr>
            <w:tcW w:w="12765" w:type="dxa"/>
            <w:gridSpan w:val="2"/>
            <w:shd w:val="clear" w:color="auto" w:fill="DEEAF6" w:themeFill="accent1" w:themeFillTint="33"/>
          </w:tcPr>
          <w:p w:rsidR="00BD49E3" w:rsidRPr="000A30DF" w:rsidRDefault="000A30DF" w:rsidP="00BD49E3">
            <w:pPr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DAMAGE PREVENTION ORGANIZATION</w:t>
            </w: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Damage prevention organization</w:t>
            </w:r>
            <w:r w:rsidRPr="000A30DF">
              <w:rPr>
                <w:rFonts w:eastAsia="Times New Roman" w:cs="Arial"/>
                <w:lang w:eastAsia="en-CA"/>
              </w:rPr>
              <w:tab/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12765" w:type="dxa"/>
            <w:gridSpan w:val="2"/>
            <w:shd w:val="clear" w:color="auto" w:fill="DEEAF6" w:themeFill="accent1" w:themeFillTint="33"/>
          </w:tcPr>
          <w:p w:rsidR="00BD49E3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FUNDING</w:t>
            </w: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Agreements with other provinces – creation of notification centres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lastRenderedPageBreak/>
              <w:t>Other agreements with provinces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Payments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12765" w:type="dxa"/>
            <w:gridSpan w:val="2"/>
            <w:shd w:val="clear" w:color="auto" w:fill="DEEAF6" w:themeFill="accent1" w:themeFillTint="33"/>
          </w:tcPr>
          <w:p w:rsidR="00BD49E3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OFFENCES AND PUNISHMENT</w:t>
            </w: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Offences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Defence of due diligence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Offences by corporate officers, etc.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Offences by employees, agents or mandataries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Continuing offence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Venue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A30DF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Limitation period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7E5C0C">
        <w:tc>
          <w:tcPr>
            <w:tcW w:w="12765" w:type="dxa"/>
            <w:gridSpan w:val="2"/>
            <w:shd w:val="clear" w:color="auto" w:fill="DEEAF6" w:themeFill="accent1" w:themeFillTint="33"/>
          </w:tcPr>
          <w:p w:rsidR="007E5C0C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REGULATIONS</w:t>
            </w: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26A7D" w:rsidRDefault="00BD49E3" w:rsidP="00026A7D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26A7D">
              <w:rPr>
                <w:rFonts w:eastAsia="Times New Roman" w:cs="Arial"/>
                <w:lang w:eastAsia="en-CA"/>
              </w:rPr>
              <w:t>Regulations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Incorporation by reference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Incorporation as amended from time to time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7E5C0C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Registration and publication not required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0B4A34">
        <w:tc>
          <w:tcPr>
            <w:tcW w:w="12765" w:type="dxa"/>
            <w:gridSpan w:val="2"/>
            <w:shd w:val="clear" w:color="auto" w:fill="DEEAF6" w:themeFill="accent1" w:themeFillTint="33"/>
          </w:tcPr>
          <w:p w:rsidR="007E5C0C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CONSEQUENTIAL AMENDMENTS</w:t>
            </w: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26A7D" w:rsidRDefault="007E5C0C" w:rsidP="00026A7D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 w:rsidRPr="00026A7D">
              <w:rPr>
                <w:rFonts w:eastAsia="Times New Roman" w:cs="Arial"/>
                <w:b/>
                <w:lang w:eastAsia="en-CA"/>
              </w:rPr>
              <w:t>National Energy Board Act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7E5C0C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Damage prevention – powers and functions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7E5C0C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Orders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7E5C0C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Regulations – damage prevention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26A7D" w:rsidRDefault="007E5C0C" w:rsidP="00026A7D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 w:rsidRPr="00026A7D">
              <w:rPr>
                <w:rFonts w:eastAsia="Times New Roman" w:cs="Arial"/>
                <w:b/>
                <w:lang w:eastAsia="en-CA"/>
              </w:rPr>
              <w:t>Canadian Transportation Accident Investigation and Safety Board Act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325E4D">
        <w:tc>
          <w:tcPr>
            <w:tcW w:w="6382" w:type="dxa"/>
            <w:shd w:val="clear" w:color="auto" w:fill="FFFFFF" w:themeFill="background1"/>
          </w:tcPr>
          <w:p w:rsidR="007E5C0C" w:rsidRPr="000A30DF" w:rsidRDefault="007E5C0C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Damage prevention – powers and functions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325E4D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7E5C0C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Military transportation facilities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26A7D" w:rsidRDefault="007E5C0C" w:rsidP="00026A7D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 w:rsidRPr="00026A7D">
              <w:rPr>
                <w:rFonts w:eastAsia="Times New Roman" w:cs="Arial"/>
                <w:b/>
                <w:lang w:eastAsia="en-CA"/>
              </w:rPr>
              <w:t>Telecommunications Act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7E5C0C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Damage prevention - Powers and functions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7E5C0C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Orders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26A7D" w:rsidRPr="00026A7D" w:rsidTr="00BD49E3">
        <w:tc>
          <w:tcPr>
            <w:tcW w:w="6382" w:type="dxa"/>
            <w:shd w:val="clear" w:color="auto" w:fill="FFFFFF" w:themeFill="background1"/>
          </w:tcPr>
          <w:p w:rsidR="00026A7D" w:rsidRPr="00026A7D" w:rsidRDefault="00026A7D" w:rsidP="00026A7D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26A7D">
              <w:rPr>
                <w:rFonts w:eastAsia="Times New Roman" w:cs="Arial"/>
                <w:lang w:eastAsia="en-CA"/>
              </w:rPr>
              <w:t>The portion of section 72.001 of the Act before paragraph (a) is replaced by the following:</w:t>
            </w:r>
          </w:p>
        </w:tc>
        <w:tc>
          <w:tcPr>
            <w:tcW w:w="6383" w:type="dxa"/>
            <w:shd w:val="clear" w:color="auto" w:fill="FFFFFF" w:themeFill="background1"/>
          </w:tcPr>
          <w:p w:rsidR="00026A7D" w:rsidRPr="00026A7D" w:rsidRDefault="00026A7D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7E5C0C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Commission of violation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26A7D" w:rsidRDefault="007E5C0C" w:rsidP="00026A7D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 w:rsidRPr="00026A7D">
              <w:rPr>
                <w:rFonts w:eastAsia="Times New Roman" w:cs="Arial"/>
                <w:b/>
                <w:lang w:eastAsia="en-CA"/>
              </w:rPr>
              <w:t>Canada Transportation Act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26A7D" w:rsidRPr="00026A7D" w:rsidTr="00BD49E3">
        <w:tc>
          <w:tcPr>
            <w:tcW w:w="6382" w:type="dxa"/>
            <w:shd w:val="clear" w:color="auto" w:fill="FFFFFF" w:themeFill="background1"/>
          </w:tcPr>
          <w:p w:rsidR="00026A7D" w:rsidRPr="00026A7D" w:rsidRDefault="00026A7D" w:rsidP="00026A7D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26A7D">
              <w:rPr>
                <w:rFonts w:eastAsia="Times New Roman" w:cs="Arial"/>
                <w:lang w:eastAsia="en-CA"/>
              </w:rPr>
              <w:t>The Canada Transportation Act is amended by adding the following after section 158:</w:t>
            </w:r>
          </w:p>
        </w:tc>
        <w:tc>
          <w:tcPr>
            <w:tcW w:w="6383" w:type="dxa"/>
            <w:shd w:val="clear" w:color="auto" w:fill="FFFFFF" w:themeFill="background1"/>
          </w:tcPr>
          <w:p w:rsidR="00026A7D" w:rsidRPr="00026A7D" w:rsidRDefault="00026A7D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7E5C0C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Damage prevention – powers and functions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7E5C0C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Orders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26A7D" w:rsidRDefault="007E5C0C" w:rsidP="00026A7D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26A7D">
              <w:rPr>
                <w:rFonts w:eastAsia="Times New Roman" w:cs="Arial"/>
                <w:lang w:eastAsia="en-CA"/>
              </w:rPr>
              <w:t>Paragraph 177(1.1)(a) of the Act is replaced by the following: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705E65">
        <w:tc>
          <w:tcPr>
            <w:tcW w:w="12765" w:type="dxa"/>
            <w:gridSpan w:val="2"/>
            <w:shd w:val="clear" w:color="auto" w:fill="DEEAF6" w:themeFill="accent1" w:themeFillTint="33"/>
          </w:tcPr>
          <w:p w:rsidR="007E5C0C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COMING INTO FORCE</w:t>
            </w:r>
          </w:p>
        </w:tc>
      </w:tr>
      <w:tr w:rsidR="007E5C0C" w:rsidRPr="000A30DF" w:rsidTr="00C52C6A">
        <w:tc>
          <w:tcPr>
            <w:tcW w:w="6382" w:type="dxa"/>
            <w:shd w:val="clear" w:color="auto" w:fill="FFFFFF" w:themeFill="background1"/>
          </w:tcPr>
          <w:p w:rsidR="007E5C0C" w:rsidRPr="00026A7D" w:rsidRDefault="007E5C0C" w:rsidP="00026A7D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26A7D">
              <w:rPr>
                <w:rFonts w:eastAsia="Times New Roman" w:cs="Arial"/>
                <w:lang w:eastAsia="en-CA"/>
              </w:rPr>
              <w:t>Order in Council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</w:p>
        </w:tc>
      </w:tr>
      <w:tr w:rsidR="007E5C0C" w:rsidRPr="000A30DF" w:rsidTr="00C52C6A">
        <w:tc>
          <w:tcPr>
            <w:tcW w:w="6382" w:type="dxa"/>
            <w:shd w:val="clear" w:color="auto" w:fill="FFFFFF" w:themeFill="background1"/>
          </w:tcPr>
          <w:p w:rsidR="007E5C0C" w:rsidRPr="000A30DF" w:rsidRDefault="007E5C0C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Royal recommendation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</w:p>
        </w:tc>
      </w:tr>
      <w:tr w:rsidR="000A30DF" w:rsidRPr="000A30DF" w:rsidTr="0022262C">
        <w:tc>
          <w:tcPr>
            <w:tcW w:w="12765" w:type="dxa"/>
            <w:gridSpan w:val="2"/>
            <w:shd w:val="clear" w:color="auto" w:fill="DEEAF6" w:themeFill="accent1" w:themeFillTint="33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SCHEDULE</w:t>
            </w:r>
          </w:p>
        </w:tc>
      </w:tr>
      <w:tr w:rsidR="000A30DF" w:rsidRPr="000A30DF" w:rsidTr="001C29E5">
        <w:tc>
          <w:tcPr>
            <w:tcW w:w="12765" w:type="dxa"/>
            <w:gridSpan w:val="2"/>
            <w:shd w:val="clear" w:color="auto" w:fill="DEEAF6" w:themeFill="accent1" w:themeFillTint="33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NOTIFICATION CENTRES</w:t>
            </w:r>
          </w:p>
        </w:tc>
      </w:tr>
      <w:tr w:rsidR="000A30DF" w:rsidRPr="000A30DF" w:rsidTr="000A30DF">
        <w:tc>
          <w:tcPr>
            <w:tcW w:w="6382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Alberta One-Call Corporation</w:t>
            </w:r>
          </w:p>
        </w:tc>
        <w:tc>
          <w:tcPr>
            <w:tcW w:w="6383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A30DF" w:rsidRPr="000A30DF" w:rsidTr="000A30DF">
        <w:tc>
          <w:tcPr>
            <w:tcW w:w="6382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BC One Call</w:t>
            </w:r>
          </w:p>
        </w:tc>
        <w:tc>
          <w:tcPr>
            <w:tcW w:w="6383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A30DF" w:rsidRPr="000A30DF" w:rsidTr="000A30DF">
        <w:tc>
          <w:tcPr>
            <w:tcW w:w="6382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Saint John Dig Line</w:t>
            </w:r>
          </w:p>
        </w:tc>
        <w:tc>
          <w:tcPr>
            <w:tcW w:w="6383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A30DF" w:rsidRPr="000A30DF" w:rsidTr="000A30DF">
        <w:tc>
          <w:tcPr>
            <w:tcW w:w="6382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Info-Excavation</w:t>
            </w:r>
          </w:p>
        </w:tc>
        <w:tc>
          <w:tcPr>
            <w:tcW w:w="6383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A30DF" w:rsidRPr="000A30DF" w:rsidTr="000A30DF">
        <w:tc>
          <w:tcPr>
            <w:tcW w:w="6382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Ontario One Call</w:t>
            </w:r>
          </w:p>
        </w:tc>
        <w:tc>
          <w:tcPr>
            <w:tcW w:w="6383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A30DF" w:rsidRPr="000A30DF" w:rsidTr="000A30DF">
        <w:tc>
          <w:tcPr>
            <w:tcW w:w="6382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proofErr w:type="spellStart"/>
            <w:r w:rsidRPr="000A30DF">
              <w:rPr>
                <w:rFonts w:eastAsia="Times New Roman" w:cs="Arial"/>
                <w:lang w:eastAsia="en-CA"/>
              </w:rPr>
              <w:t>Sask</w:t>
            </w:r>
            <w:proofErr w:type="spellEnd"/>
            <w:r w:rsidRPr="000A30DF">
              <w:rPr>
                <w:rFonts w:eastAsia="Times New Roman" w:cs="Arial"/>
                <w:lang w:eastAsia="en-CA"/>
              </w:rPr>
              <w:t xml:space="preserve"> 1</w:t>
            </w:r>
            <w:r w:rsidRPr="000A30DF">
              <w:rPr>
                <w:rFonts w:eastAsia="Times New Roman" w:cs="Arial"/>
                <w:vertAlign w:val="superscript"/>
                <w:lang w:eastAsia="en-CA"/>
              </w:rPr>
              <w:t>st</w:t>
            </w:r>
            <w:r w:rsidRPr="000A30DF">
              <w:rPr>
                <w:rFonts w:eastAsia="Times New Roman" w:cs="Arial"/>
                <w:lang w:eastAsia="en-CA"/>
              </w:rPr>
              <w:t xml:space="preserve"> Call</w:t>
            </w:r>
          </w:p>
        </w:tc>
        <w:tc>
          <w:tcPr>
            <w:tcW w:w="6383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2579C0" w:rsidRPr="000A30DF" w:rsidTr="002579C0">
        <w:tc>
          <w:tcPr>
            <w:tcW w:w="12765" w:type="dxa"/>
            <w:gridSpan w:val="2"/>
            <w:shd w:val="clear" w:color="auto" w:fill="DEEAF6" w:themeFill="accent1" w:themeFillTint="33"/>
          </w:tcPr>
          <w:p w:rsidR="002579C0" w:rsidRPr="002579C0" w:rsidRDefault="002579C0" w:rsidP="002579C0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 w:rsidRPr="002579C0">
              <w:rPr>
                <w:rFonts w:eastAsia="Times New Roman" w:cs="Arial"/>
                <w:b/>
                <w:lang w:eastAsia="en-CA"/>
              </w:rPr>
              <w:t>GENERAL COMMENTS</w:t>
            </w:r>
          </w:p>
        </w:tc>
      </w:tr>
      <w:tr w:rsidR="002579C0" w:rsidRPr="000A30DF" w:rsidTr="002579C0">
        <w:tc>
          <w:tcPr>
            <w:tcW w:w="12765" w:type="dxa"/>
            <w:gridSpan w:val="2"/>
            <w:shd w:val="clear" w:color="auto" w:fill="FFFFFF" w:themeFill="background1"/>
          </w:tcPr>
          <w:p w:rsidR="002579C0" w:rsidRDefault="002579C0" w:rsidP="002579C0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  <w:p w:rsidR="002579C0" w:rsidRDefault="002579C0" w:rsidP="002579C0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  <w:p w:rsidR="00586787" w:rsidRDefault="00586787" w:rsidP="002579C0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  <w:p w:rsidR="00586787" w:rsidRDefault="00586787" w:rsidP="002579C0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  <w:p w:rsidR="00586787" w:rsidRDefault="00586787" w:rsidP="002579C0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  <w:p w:rsidR="00586787" w:rsidRDefault="00586787" w:rsidP="002579C0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bookmarkStart w:id="0" w:name="_GoBack"/>
            <w:bookmarkEnd w:id="0"/>
          </w:p>
          <w:p w:rsidR="002579C0" w:rsidRDefault="002579C0" w:rsidP="002579C0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  <w:p w:rsidR="002579C0" w:rsidRDefault="002579C0" w:rsidP="002579C0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  <w:p w:rsidR="002579C0" w:rsidRPr="002579C0" w:rsidRDefault="002579C0" w:rsidP="002579C0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</w:tbl>
    <w:p w:rsidR="00E40A86" w:rsidRDefault="00E40A86"/>
    <w:p w:rsidR="00026A7D" w:rsidRPr="000A30DF" w:rsidRDefault="00026A7D">
      <w:r>
        <w:t>Upon completion, please submit your comments to</w:t>
      </w:r>
      <w:r w:rsidR="00327710">
        <w:t xml:space="preserve"> the Underground Infrastructure Safety Enhancement Act Team by</w:t>
      </w:r>
      <w:r w:rsidR="00586787">
        <w:t xml:space="preserve"> Email (</w:t>
      </w:r>
      <w:hyperlink r:id="rId5" w:history="1">
        <w:r w:rsidRPr="00977867">
          <w:rPr>
            <w:rStyle w:val="Hyperlink"/>
          </w:rPr>
          <w:t>DamagePreventionCanada@Gmail.com</w:t>
        </w:r>
      </w:hyperlink>
      <w:r w:rsidR="00586787">
        <w:rPr>
          <w:rStyle w:val="Hyperlink"/>
        </w:rPr>
        <w:t xml:space="preserve">) </w:t>
      </w:r>
      <w:r w:rsidR="00327710">
        <w:t>or</w:t>
      </w:r>
      <w:r w:rsidR="00586787">
        <w:t xml:space="preserve"> by fax (</w:t>
      </w:r>
      <w:r>
        <w:t>403</w:t>
      </w:r>
      <w:r w:rsidR="00586787">
        <w:t xml:space="preserve">) </w:t>
      </w:r>
      <w:r>
        <w:t>531</w:t>
      </w:r>
      <w:r w:rsidR="00586787">
        <w:t>-</w:t>
      </w:r>
      <w:r>
        <w:t>3703</w:t>
      </w:r>
      <w:r w:rsidR="00586787">
        <w:t>.</w:t>
      </w:r>
    </w:p>
    <w:sectPr w:rsidR="00026A7D" w:rsidRPr="000A30DF" w:rsidSect="005155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ABC"/>
    <w:multiLevelType w:val="hybridMultilevel"/>
    <w:tmpl w:val="7E40D746"/>
    <w:lvl w:ilvl="0" w:tplc="6FA6D0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5731D"/>
    <w:multiLevelType w:val="hybridMultilevel"/>
    <w:tmpl w:val="F780A460"/>
    <w:lvl w:ilvl="0" w:tplc="BCF0B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D3159"/>
    <w:multiLevelType w:val="hybridMultilevel"/>
    <w:tmpl w:val="C69E2346"/>
    <w:lvl w:ilvl="0" w:tplc="BCF0B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39E2"/>
    <w:multiLevelType w:val="hybridMultilevel"/>
    <w:tmpl w:val="9FE0C1DA"/>
    <w:lvl w:ilvl="0" w:tplc="BCF0B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92426"/>
    <w:multiLevelType w:val="hybridMultilevel"/>
    <w:tmpl w:val="FF46DF3C"/>
    <w:lvl w:ilvl="0" w:tplc="BCF0B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C"/>
    <w:rsid w:val="00026A7D"/>
    <w:rsid w:val="000A30DF"/>
    <w:rsid w:val="002579C0"/>
    <w:rsid w:val="00327710"/>
    <w:rsid w:val="005155DC"/>
    <w:rsid w:val="00586787"/>
    <w:rsid w:val="007E5C0C"/>
    <w:rsid w:val="00BD49E3"/>
    <w:rsid w:val="00E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211B9-7128-4E0D-9B22-D1E32356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1">
    <w:name w:val="pagetitle1"/>
    <w:basedOn w:val="DefaultParagraphFont"/>
    <w:rsid w:val="005155DC"/>
    <w:rPr>
      <w:rFonts w:ascii="Times New Roman" w:hAnsi="Times New Roman" w:cs="Times New Roman" w:hint="default"/>
      <w:b/>
      <w:bCs/>
      <w:vanish w:val="0"/>
      <w:webHidden w:val="0"/>
      <w:color w:val="303030"/>
      <w:sz w:val="41"/>
      <w:szCs w:val="41"/>
      <w:specVanish w:val="0"/>
    </w:rPr>
  </w:style>
  <w:style w:type="paragraph" w:styleId="ListParagraph">
    <w:name w:val="List Paragraph"/>
    <w:basedOn w:val="Normal"/>
    <w:uiPriority w:val="34"/>
    <w:qFormat/>
    <w:rsid w:val="00515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agePreventionCan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Sullivan</dc:creator>
  <cp:keywords/>
  <dc:description/>
  <cp:lastModifiedBy>Mike Sullivan</cp:lastModifiedBy>
  <cp:revision>3</cp:revision>
  <dcterms:created xsi:type="dcterms:W3CDTF">2016-03-01T23:14:00Z</dcterms:created>
  <dcterms:modified xsi:type="dcterms:W3CDTF">2016-03-03T03:35:00Z</dcterms:modified>
</cp:coreProperties>
</file>